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FE" w:rsidRDefault="005033DA" w:rsidP="008A32FE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BD0DBBE" wp14:editId="468AF4AB">
            <wp:simplePos x="0" y="0"/>
            <wp:positionH relativeFrom="column">
              <wp:posOffset>3630295</wp:posOffset>
            </wp:positionH>
            <wp:positionV relativeFrom="paragraph">
              <wp:posOffset>-102870</wp:posOffset>
            </wp:positionV>
            <wp:extent cx="1913890" cy="49466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C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3F644872" wp14:editId="053C0D24">
            <wp:simplePos x="0" y="0"/>
            <wp:positionH relativeFrom="column">
              <wp:posOffset>1270</wp:posOffset>
            </wp:positionH>
            <wp:positionV relativeFrom="paragraph">
              <wp:posOffset>-238125</wp:posOffset>
            </wp:positionV>
            <wp:extent cx="2286000" cy="5867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chester Colou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985"/>
      </w:tblGrid>
      <w:tr w:rsidR="008A32FE" w:rsidTr="008A32FE">
        <w:tc>
          <w:tcPr>
            <w:tcW w:w="4473" w:type="dxa"/>
          </w:tcPr>
          <w:p w:rsidR="008A32FE" w:rsidRDefault="008A32FE" w:rsidP="008A32FE">
            <w:pPr>
              <w:rPr>
                <w:sz w:val="28"/>
                <w:szCs w:val="28"/>
              </w:rPr>
            </w:pPr>
          </w:p>
        </w:tc>
        <w:tc>
          <w:tcPr>
            <w:tcW w:w="4473" w:type="dxa"/>
          </w:tcPr>
          <w:p w:rsidR="008A32FE" w:rsidRDefault="008A32FE" w:rsidP="008A32FE">
            <w:pPr>
              <w:jc w:val="right"/>
              <w:rPr>
                <w:sz w:val="28"/>
                <w:szCs w:val="28"/>
              </w:rPr>
            </w:pPr>
          </w:p>
        </w:tc>
      </w:tr>
    </w:tbl>
    <w:p w:rsidR="00887C74" w:rsidRPr="008D3163" w:rsidRDefault="00B51E8C" w:rsidP="003573A7">
      <w:pPr>
        <w:pStyle w:val="Heading1"/>
        <w:spacing w:after="240"/>
        <w:rPr>
          <w:color w:val="244061" w:themeColor="accent1" w:themeShade="80"/>
          <w:sz w:val="36"/>
        </w:rPr>
      </w:pPr>
      <w:r w:rsidRPr="008D3163">
        <w:rPr>
          <w:color w:val="244061" w:themeColor="accent1" w:themeShade="80"/>
          <w:sz w:val="36"/>
        </w:rPr>
        <w:t xml:space="preserve">Creative Forces </w:t>
      </w:r>
      <w:r w:rsidR="00987DF1" w:rsidRPr="008D3163">
        <w:rPr>
          <w:color w:val="244061" w:themeColor="accent1" w:themeShade="80"/>
          <w:sz w:val="36"/>
        </w:rPr>
        <w:t>April 2017</w:t>
      </w:r>
      <w:r w:rsidR="00EC5D09">
        <w:rPr>
          <w:color w:val="244061" w:themeColor="accent1" w:themeShade="80"/>
          <w:sz w:val="36"/>
        </w:rPr>
        <w:t xml:space="preserve"> evaluation report</w:t>
      </w:r>
    </w:p>
    <w:p w:rsidR="00AA7CFB" w:rsidRPr="00D63065" w:rsidRDefault="0044716C" w:rsidP="00D63065">
      <w:pPr>
        <w:rPr>
          <w:rFonts w:asciiTheme="minorHAnsi" w:hAnsiTheme="minorHAnsi"/>
          <w:sz w:val="24"/>
        </w:rPr>
      </w:pPr>
      <w:r w:rsidRPr="0044716C">
        <w:rPr>
          <w:rFonts w:asciiTheme="minorHAnsi" w:hAnsiTheme="minorHAnsi"/>
          <w:sz w:val="24"/>
        </w:rPr>
        <w:t>Two Cre</w:t>
      </w:r>
      <w:r w:rsidR="00171803">
        <w:rPr>
          <w:rFonts w:asciiTheme="minorHAnsi" w:hAnsiTheme="minorHAnsi"/>
          <w:sz w:val="24"/>
        </w:rPr>
        <w:t>ative Forces events for young people from armed forces families were held at</w:t>
      </w:r>
      <w:r w:rsidRPr="0044716C">
        <w:rPr>
          <w:rFonts w:asciiTheme="minorHAnsi" w:hAnsiTheme="minorHAnsi"/>
          <w:sz w:val="24"/>
        </w:rPr>
        <w:t xml:space="preserve"> the University of Winchester</w:t>
      </w:r>
      <w:r w:rsidR="00C82CD6">
        <w:rPr>
          <w:rFonts w:asciiTheme="minorHAnsi" w:hAnsiTheme="minorHAnsi"/>
          <w:sz w:val="24"/>
        </w:rPr>
        <w:t xml:space="preserve"> in April 2017 for</w:t>
      </w:r>
      <w:r w:rsidR="00E8073C">
        <w:rPr>
          <w:rFonts w:asciiTheme="minorHAnsi" w:hAnsiTheme="minorHAnsi"/>
          <w:sz w:val="24"/>
        </w:rPr>
        <w:t xml:space="preserve"> </w:t>
      </w:r>
      <w:r w:rsidR="00C82CD6">
        <w:rPr>
          <w:rFonts w:asciiTheme="minorHAnsi" w:hAnsiTheme="minorHAnsi"/>
          <w:sz w:val="24"/>
        </w:rPr>
        <w:t>60 students from nine Ha</w:t>
      </w:r>
      <w:r w:rsidR="00025025">
        <w:rPr>
          <w:rFonts w:asciiTheme="minorHAnsi" w:hAnsiTheme="minorHAnsi"/>
          <w:sz w:val="24"/>
        </w:rPr>
        <w:t>mpshire secondary schools and 63</w:t>
      </w:r>
      <w:r w:rsidR="00C82CD6">
        <w:rPr>
          <w:rFonts w:asciiTheme="minorHAnsi" w:hAnsiTheme="minorHAnsi"/>
          <w:sz w:val="24"/>
        </w:rPr>
        <w:t xml:space="preserve"> pupils from fourteen primary schools.</w:t>
      </w:r>
    </w:p>
    <w:p w:rsidR="00AA7CFB" w:rsidRDefault="00AA7CFB" w:rsidP="00086BCD">
      <w:pPr>
        <w:pStyle w:val="Heading1"/>
      </w:pPr>
      <w:r>
        <w:t>Context</w:t>
      </w:r>
    </w:p>
    <w:p w:rsidR="003573A7" w:rsidRDefault="00C82CD6" w:rsidP="00C82CD6">
      <w:pPr>
        <w:rPr>
          <w:rFonts w:asciiTheme="minorHAnsi" w:hAnsiTheme="minorHAnsi"/>
          <w:sz w:val="24"/>
        </w:rPr>
      </w:pPr>
      <w:r w:rsidRPr="00C82CD6">
        <w:rPr>
          <w:rFonts w:asciiTheme="minorHAnsi" w:hAnsiTheme="minorHAnsi"/>
          <w:sz w:val="24"/>
        </w:rPr>
        <w:t xml:space="preserve">The University of Winchester has been working with Hampshire County Council and schools in the </w:t>
      </w:r>
      <w:r>
        <w:rPr>
          <w:rFonts w:asciiTheme="minorHAnsi" w:hAnsiTheme="minorHAnsi"/>
          <w:sz w:val="24"/>
        </w:rPr>
        <w:t xml:space="preserve">region </w:t>
      </w:r>
      <w:r w:rsidR="003573A7">
        <w:rPr>
          <w:rFonts w:asciiTheme="minorHAnsi" w:hAnsiTheme="minorHAnsi"/>
          <w:sz w:val="24"/>
        </w:rPr>
        <w:t>to develop service children’s aspirations</w:t>
      </w:r>
      <w:r w:rsidRPr="00C82CD6">
        <w:rPr>
          <w:rFonts w:asciiTheme="minorHAnsi" w:hAnsiTheme="minorHAnsi"/>
          <w:sz w:val="24"/>
        </w:rPr>
        <w:t xml:space="preserve"> an</w:t>
      </w:r>
      <w:r>
        <w:rPr>
          <w:rFonts w:asciiTheme="minorHAnsi" w:hAnsiTheme="minorHAnsi"/>
          <w:sz w:val="24"/>
        </w:rPr>
        <w:t>d awareness of higher education since 2014.</w:t>
      </w:r>
      <w:r w:rsidRPr="00C82CD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The</w:t>
      </w:r>
      <w:r w:rsidRPr="00C82CD6">
        <w:rPr>
          <w:rFonts w:asciiTheme="minorHAnsi" w:hAnsiTheme="minorHAnsi"/>
          <w:sz w:val="24"/>
        </w:rPr>
        <w:t xml:space="preserve"> University’s recent </w:t>
      </w:r>
      <w:r w:rsidR="00EC2831">
        <w:rPr>
          <w:rFonts w:asciiTheme="minorHAnsi" w:hAnsiTheme="minorHAnsi"/>
          <w:sz w:val="24"/>
        </w:rPr>
        <w:t>research</w:t>
      </w:r>
      <w:r>
        <w:rPr>
          <w:rFonts w:asciiTheme="minorHAnsi" w:hAnsiTheme="minorHAnsi"/>
          <w:sz w:val="24"/>
        </w:rPr>
        <w:t xml:space="preserve"> </w:t>
      </w:r>
      <w:r w:rsidR="00EC2831">
        <w:rPr>
          <w:rStyle w:val="FootnoteReference"/>
          <w:rFonts w:asciiTheme="minorHAnsi" w:hAnsiTheme="minorHAnsi"/>
          <w:sz w:val="24"/>
        </w:rPr>
        <w:footnoteReference w:id="1"/>
      </w:r>
      <w:r w:rsidR="00EC2831">
        <w:rPr>
          <w:rFonts w:asciiTheme="minorHAnsi" w:hAnsiTheme="minorHAnsi"/>
          <w:sz w:val="24"/>
        </w:rPr>
        <w:t xml:space="preserve"> </w:t>
      </w:r>
      <w:r w:rsidR="003573A7">
        <w:rPr>
          <w:rFonts w:asciiTheme="minorHAnsi" w:hAnsiTheme="minorHAnsi"/>
          <w:sz w:val="24"/>
        </w:rPr>
        <w:t>indicates</w:t>
      </w:r>
      <w:r>
        <w:rPr>
          <w:rFonts w:asciiTheme="minorHAnsi" w:hAnsiTheme="minorHAnsi"/>
          <w:sz w:val="24"/>
        </w:rPr>
        <w:t xml:space="preserve"> that children from military families are significantly underrepresented in higher education. </w:t>
      </w:r>
      <w:r w:rsidR="003573A7">
        <w:rPr>
          <w:rFonts w:asciiTheme="minorHAnsi" w:hAnsiTheme="minorHAnsi"/>
          <w:sz w:val="24"/>
        </w:rPr>
        <w:t xml:space="preserve"> </w:t>
      </w:r>
    </w:p>
    <w:p w:rsidR="00A53290" w:rsidRPr="003573A7" w:rsidRDefault="00A53290" w:rsidP="00A53290">
      <w:pPr>
        <w:rPr>
          <w:rFonts w:asciiTheme="minorHAnsi" w:hAnsiTheme="minorHAnsi"/>
          <w:sz w:val="24"/>
        </w:rPr>
      </w:pPr>
      <w:r>
        <w:rPr>
          <w:sz w:val="24"/>
        </w:rPr>
        <w:t>The day</w:t>
      </w:r>
      <w:r w:rsidR="00C82CD6">
        <w:rPr>
          <w:sz w:val="24"/>
        </w:rPr>
        <w:t>s provide</w:t>
      </w:r>
      <w:r w:rsidRPr="00F75144">
        <w:rPr>
          <w:sz w:val="24"/>
        </w:rPr>
        <w:t xml:space="preserve"> a taster of </w:t>
      </w:r>
      <w:proofErr w:type="gramStart"/>
      <w:r w:rsidR="003573A7">
        <w:rPr>
          <w:sz w:val="24"/>
        </w:rPr>
        <w:t>HE</w:t>
      </w:r>
      <w:proofErr w:type="gramEnd"/>
      <w:r>
        <w:rPr>
          <w:sz w:val="24"/>
        </w:rPr>
        <w:t xml:space="preserve"> for the children and an opportunity to get to know service children from their own and other schools and university students from a service background.</w:t>
      </w:r>
      <w:r w:rsidRPr="00F75144">
        <w:rPr>
          <w:sz w:val="24"/>
        </w:rPr>
        <w:t xml:space="preserve"> </w:t>
      </w:r>
      <w:r w:rsidR="003573A7">
        <w:rPr>
          <w:sz w:val="24"/>
        </w:rPr>
        <w:t>G</w:t>
      </w:r>
      <w:r>
        <w:rPr>
          <w:sz w:val="24"/>
        </w:rPr>
        <w:t>roups of young people</w:t>
      </w:r>
      <w:r w:rsidRPr="00F75144">
        <w:rPr>
          <w:sz w:val="24"/>
        </w:rPr>
        <w:t xml:space="preserve"> </w:t>
      </w:r>
      <w:r w:rsidR="00C82CD6">
        <w:rPr>
          <w:sz w:val="24"/>
        </w:rPr>
        <w:t>design</w:t>
      </w:r>
      <w:r w:rsidR="00BB43D2">
        <w:rPr>
          <w:sz w:val="24"/>
        </w:rPr>
        <w:t>ed</w:t>
      </w:r>
      <w:r w:rsidRPr="00F75144">
        <w:rPr>
          <w:sz w:val="24"/>
        </w:rPr>
        <w:t xml:space="preserve"> their </w:t>
      </w:r>
      <w:r>
        <w:rPr>
          <w:sz w:val="24"/>
        </w:rPr>
        <w:t xml:space="preserve">top </w:t>
      </w:r>
      <w:r w:rsidRPr="00F75144">
        <w:rPr>
          <w:sz w:val="24"/>
        </w:rPr>
        <w:t xml:space="preserve">tips </w:t>
      </w:r>
      <w:r>
        <w:rPr>
          <w:sz w:val="24"/>
        </w:rPr>
        <w:t>for how their school does and could support them</w:t>
      </w:r>
      <w:r w:rsidRPr="00F75144">
        <w:rPr>
          <w:sz w:val="24"/>
        </w:rPr>
        <w:t xml:space="preserve"> and then fed back to </w:t>
      </w:r>
      <w:r>
        <w:rPr>
          <w:sz w:val="24"/>
        </w:rPr>
        <w:t>school staff</w:t>
      </w:r>
      <w:r w:rsidRPr="00F75144">
        <w:rPr>
          <w:sz w:val="24"/>
        </w:rPr>
        <w:t xml:space="preserve"> in a plenary. </w:t>
      </w:r>
      <w:r w:rsidR="00C82CD6">
        <w:rPr>
          <w:sz w:val="24"/>
        </w:rPr>
        <w:t>This year t</w:t>
      </w:r>
      <w:r w:rsidR="00C82CD6" w:rsidRPr="00C82CD6">
        <w:rPr>
          <w:sz w:val="24"/>
        </w:rPr>
        <w:t>he secondary day was run in collabo</w:t>
      </w:r>
      <w:r w:rsidR="003573A7">
        <w:rPr>
          <w:sz w:val="24"/>
        </w:rPr>
        <w:t>ration with Bath Spa University, participants benefitting</w:t>
      </w:r>
      <w:r w:rsidR="00C82CD6" w:rsidRPr="00C82CD6">
        <w:rPr>
          <w:sz w:val="24"/>
        </w:rPr>
        <w:t xml:space="preserve"> from the perspective of students and staff from a second university.</w:t>
      </w:r>
      <w:r w:rsidR="00C82CD6">
        <w:rPr>
          <w:sz w:val="24"/>
        </w:rPr>
        <w:t xml:space="preserve"> A</w:t>
      </w:r>
      <w:r>
        <w:rPr>
          <w:sz w:val="24"/>
        </w:rPr>
        <w:t>ccompanying school staff participated in a CPD session run by Hampshire County Council. Andy Heyes, School I</w:t>
      </w:r>
      <w:r w:rsidR="003573A7">
        <w:rPr>
          <w:sz w:val="24"/>
        </w:rPr>
        <w:t xml:space="preserve">mprovement Officer, </w:t>
      </w:r>
      <w:r>
        <w:rPr>
          <w:sz w:val="24"/>
        </w:rPr>
        <w:t>ran the session for secondary staff and was joined on the primary day by Matt Blyton from North Yorkshire County Council.</w:t>
      </w:r>
      <w:r w:rsidR="00E55037">
        <w:rPr>
          <w:sz w:val="24"/>
        </w:rPr>
        <w:t xml:space="preserve"> Schools were asked to select a small group of service children accompanied by either a member of the senior leadership team or designated service family liaison. </w:t>
      </w:r>
      <w:r w:rsidR="00573FBE">
        <w:rPr>
          <w:sz w:val="24"/>
        </w:rPr>
        <w:t xml:space="preserve">Primary schools sent </w:t>
      </w:r>
      <w:proofErr w:type="spellStart"/>
      <w:r w:rsidR="00573FBE">
        <w:rPr>
          <w:sz w:val="24"/>
        </w:rPr>
        <w:t>headteachers</w:t>
      </w:r>
      <w:proofErr w:type="spellEnd"/>
      <w:r w:rsidR="00573FBE">
        <w:rPr>
          <w:sz w:val="24"/>
        </w:rPr>
        <w:t xml:space="preserve"> (3), family support workers, ELSAs, LSAs or SENCOs</w:t>
      </w:r>
      <w:r w:rsidR="003573A7">
        <w:rPr>
          <w:sz w:val="24"/>
        </w:rPr>
        <w:t xml:space="preserve"> and two schools sent governors.</w:t>
      </w:r>
    </w:p>
    <w:p w:rsidR="009552E8" w:rsidRPr="003573A7" w:rsidRDefault="009552E8" w:rsidP="003573A7">
      <w:pPr>
        <w:pStyle w:val="Heading1"/>
      </w:pPr>
      <w:r>
        <w:t xml:space="preserve">Schools </w:t>
      </w:r>
    </w:p>
    <w:p w:rsidR="009552E8" w:rsidRPr="003A17B0" w:rsidRDefault="009552E8" w:rsidP="009552E8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65405</wp:posOffset>
                </wp:positionV>
                <wp:extent cx="2457450" cy="31146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2E8" w:rsidRPr="00E67690" w:rsidRDefault="009552E8" w:rsidP="009552E8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E67690">
                              <w:rPr>
                                <w:rFonts w:asciiTheme="minorHAnsi" w:hAnsiTheme="minorHAnsi"/>
                                <w:sz w:val="24"/>
                              </w:rPr>
                              <w:t>Applemore College</w:t>
                            </w:r>
                          </w:p>
                          <w:p w:rsidR="009552E8" w:rsidRPr="00E67690" w:rsidRDefault="009552E8" w:rsidP="009552E8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E67690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Bay House School and Sixth Form </w:t>
                            </w:r>
                          </w:p>
                          <w:p w:rsidR="009552E8" w:rsidRPr="00E67690" w:rsidRDefault="009552E8" w:rsidP="009552E8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E67690">
                              <w:rPr>
                                <w:rFonts w:asciiTheme="minorHAnsi" w:hAnsiTheme="minorHAnsi"/>
                                <w:sz w:val="24"/>
                              </w:rPr>
                              <w:t>Brune Park Community School</w:t>
                            </w:r>
                          </w:p>
                          <w:p w:rsidR="009552E8" w:rsidRDefault="009552E8" w:rsidP="009552E8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E67690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Crestwood College </w:t>
                            </w:r>
                          </w:p>
                          <w:p w:rsidR="009552E8" w:rsidRPr="00E67690" w:rsidRDefault="009552E8" w:rsidP="009552E8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E67690">
                              <w:rPr>
                                <w:rFonts w:asciiTheme="minorHAnsi" w:hAnsiTheme="minorHAnsi"/>
                                <w:sz w:val="24"/>
                              </w:rPr>
                              <w:t>Henry Cort Community College</w:t>
                            </w:r>
                          </w:p>
                          <w:p w:rsidR="009552E8" w:rsidRPr="00E67690" w:rsidRDefault="009552E8" w:rsidP="009552E8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E67690">
                              <w:rPr>
                                <w:rFonts w:asciiTheme="minorHAnsi" w:hAnsiTheme="minorHAnsi"/>
                                <w:sz w:val="24"/>
                              </w:rPr>
                              <w:t>Lakeside School</w:t>
                            </w:r>
                          </w:p>
                          <w:p w:rsidR="009552E8" w:rsidRPr="00E67690" w:rsidRDefault="009552E8" w:rsidP="009552E8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E67690">
                              <w:rPr>
                                <w:rFonts w:asciiTheme="minorHAnsi" w:hAnsiTheme="minorHAnsi"/>
                                <w:sz w:val="24"/>
                              </w:rPr>
                              <w:t>Robert May's School</w:t>
                            </w:r>
                          </w:p>
                          <w:p w:rsidR="009552E8" w:rsidRPr="00E67690" w:rsidRDefault="009552E8" w:rsidP="009552E8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E67690">
                              <w:rPr>
                                <w:rFonts w:asciiTheme="minorHAnsi" w:hAnsiTheme="minorHAnsi"/>
                                <w:sz w:val="24"/>
                              </w:rPr>
                              <w:t>Test Valley School</w:t>
                            </w:r>
                          </w:p>
                          <w:p w:rsidR="009552E8" w:rsidRPr="003A17B0" w:rsidRDefault="009552E8" w:rsidP="009552E8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The Westgate School</w:t>
                            </w:r>
                          </w:p>
                          <w:p w:rsidR="009552E8" w:rsidRDefault="009552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7.85pt;margin-top:5.15pt;width:193.5pt;height:24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9XigIAAIsFAAAOAAAAZHJzL2Uyb0RvYy54bWysVEtv2zAMvg/YfxB0X52kbrsFdYqsRYcB&#10;RVusHXpWZKkRJouapMTOfv1I2Xms66XDLrZEfiTFj4/zi66xbK1CNOAqPj4acaachNq454p/f7z+&#10;8JGzmISrhQWnKr5RkV/M3r87b/1UTWAJtlaBoRMXp62v+DIlPy2KKJeqEfEIvHKo1BAakfAanos6&#10;iBa9N7aYjEanRQuh9gGkihGlV72Sz7J/rZVMd1pHlZitOL4t5W/I3wV9i9m5mD4H4ZdGDs8Q//CK&#10;RhiHQXeurkQSbBXMX64aIwNE0OlIQlOA1kaqnANmMx69yOZhKbzKuSA50e9oiv/Prbxd3wdm6oqX&#10;nDnRYIkeVZfYZ+hYSey0Pk4R9OARljoUY5W38ohCSrrToaE/psNQjzxvdtySM4nCSXlyVp6gSqLu&#10;eDwuT89OyE+xN/chpi8KGkaHigcsXuZUrG9i6qFbCEWLYE19bazNF2oYdWkDWwsstU35kej8D5R1&#10;rK346TG+g4wckHnv2TqSqNwyQzhKvU8xn9LGKsJY901ppCxn+kpsIaVyu/gZTSiNod5iOOD3r3qL&#10;cZ8HWuTI4NLOuDEOQs4+z9iesvrHljLd47E2B3nTMXWLbmiJBdQb7IgA/URFL68NVu1GxHQvAo4Q&#10;VhrXQrrDj7aArMNw4mwJ4ddrcsJjZ6OWsxZHsuLx50oExZn96rDnP43LkmY4X7CdJngJh5rFocat&#10;mkvAVhjjAvIyHwmf7PaoAzRPuD3mFBVVwkmMXfG0PV6mflHg9pFqPs8gnFov0o178JJcE73Uk4/d&#10;kwh+aNyEPX8L2+EV0xf922PJ0sF8lUCb3NxEcM/qQDxOfB6PYTvRSjm8Z9R+h85+AwAA//8DAFBL&#10;AwQUAAYACAAAACEAP2afx98AAAAKAQAADwAAAGRycy9kb3ducmV2LnhtbEyPTU+EMBCG7yb+h2ZM&#10;vBi3FYK7ImVjjB+JNxc/4q1LRyDSKaFdwH/veNLjzPPmnWeK7eJ6MeEYOk8aLlYKBFLtbUeNhpfq&#10;/nwDIkRD1vSeUMM3BtiWx0eFya2f6RmnXWwEl1DIjYY2xiGXMtQtOhNWfkBi9ulHZyKPYyPtaGYu&#10;d71MlLqUznTEF1oz4G2L9dfu4DR8nDXvT2F5eJ3TLB3uHqdq/WYrrU9PlptrEBGX+BeGX31Wh5Kd&#10;9v5ANoheQ5Zma44yUCkIDlwlCS/2TJTagCwL+f+F8gcAAP//AwBQSwECLQAUAAYACAAAACEAtoM4&#10;kv4AAADhAQAAEwAAAAAAAAAAAAAAAAAAAAAAW0NvbnRlbnRfVHlwZXNdLnhtbFBLAQItABQABgAI&#10;AAAAIQA4/SH/1gAAAJQBAAALAAAAAAAAAAAAAAAAAC8BAABfcmVscy8ucmVsc1BLAQItABQABgAI&#10;AAAAIQCscK9XigIAAIsFAAAOAAAAAAAAAAAAAAAAAC4CAABkcnMvZTJvRG9jLnhtbFBLAQItABQA&#10;BgAIAAAAIQA/Zp/H3wAAAAoBAAAPAAAAAAAAAAAAAAAAAOQEAABkcnMvZG93bnJldi54bWxQSwUG&#10;AAAAAAQABADzAAAA8AUAAAAA&#10;" fillcolor="white [3201]" stroked="f" strokeweight=".5pt">
                <v:textbox>
                  <w:txbxContent>
                    <w:p w:rsidR="009552E8" w:rsidRPr="00E67690" w:rsidRDefault="009552E8" w:rsidP="009552E8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E67690">
                        <w:rPr>
                          <w:rFonts w:asciiTheme="minorHAnsi" w:hAnsiTheme="minorHAnsi"/>
                          <w:sz w:val="24"/>
                        </w:rPr>
                        <w:t>Applemore College</w:t>
                      </w:r>
                    </w:p>
                    <w:p w:rsidR="009552E8" w:rsidRPr="00E67690" w:rsidRDefault="009552E8" w:rsidP="009552E8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E67690">
                        <w:rPr>
                          <w:rFonts w:asciiTheme="minorHAnsi" w:hAnsiTheme="minorHAnsi"/>
                          <w:sz w:val="24"/>
                        </w:rPr>
                        <w:t xml:space="preserve">Bay House School and Sixth Form </w:t>
                      </w:r>
                    </w:p>
                    <w:p w:rsidR="009552E8" w:rsidRPr="00E67690" w:rsidRDefault="009552E8" w:rsidP="009552E8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E67690">
                        <w:rPr>
                          <w:rFonts w:asciiTheme="minorHAnsi" w:hAnsiTheme="minorHAnsi"/>
                          <w:sz w:val="24"/>
                        </w:rPr>
                        <w:t>Brune Park Community School</w:t>
                      </w:r>
                    </w:p>
                    <w:p w:rsidR="009552E8" w:rsidRDefault="009552E8" w:rsidP="009552E8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E67690">
                        <w:rPr>
                          <w:rFonts w:asciiTheme="minorHAnsi" w:hAnsiTheme="minorHAnsi"/>
                          <w:sz w:val="24"/>
                        </w:rPr>
                        <w:t xml:space="preserve">Crestwood College </w:t>
                      </w:r>
                    </w:p>
                    <w:p w:rsidR="009552E8" w:rsidRPr="00E67690" w:rsidRDefault="009552E8" w:rsidP="009552E8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E67690">
                        <w:rPr>
                          <w:rFonts w:asciiTheme="minorHAnsi" w:hAnsiTheme="minorHAnsi"/>
                          <w:sz w:val="24"/>
                        </w:rPr>
                        <w:t>Henry Cort Community College</w:t>
                      </w:r>
                    </w:p>
                    <w:p w:rsidR="009552E8" w:rsidRPr="00E67690" w:rsidRDefault="009552E8" w:rsidP="009552E8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E67690">
                        <w:rPr>
                          <w:rFonts w:asciiTheme="minorHAnsi" w:hAnsiTheme="minorHAnsi"/>
                          <w:sz w:val="24"/>
                        </w:rPr>
                        <w:t>Lakeside School</w:t>
                      </w:r>
                    </w:p>
                    <w:p w:rsidR="009552E8" w:rsidRPr="00E67690" w:rsidRDefault="009552E8" w:rsidP="009552E8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E67690">
                        <w:rPr>
                          <w:rFonts w:asciiTheme="minorHAnsi" w:hAnsiTheme="minorHAnsi"/>
                          <w:sz w:val="24"/>
                        </w:rPr>
                        <w:t>Robert May's School</w:t>
                      </w:r>
                    </w:p>
                    <w:p w:rsidR="009552E8" w:rsidRPr="00E67690" w:rsidRDefault="009552E8" w:rsidP="009552E8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E67690">
                        <w:rPr>
                          <w:rFonts w:asciiTheme="minorHAnsi" w:hAnsiTheme="minorHAnsi"/>
                          <w:sz w:val="24"/>
                        </w:rPr>
                        <w:t>Test Valley School</w:t>
                      </w:r>
                    </w:p>
                    <w:p w:rsidR="009552E8" w:rsidRPr="003A17B0" w:rsidRDefault="009552E8" w:rsidP="009552E8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The Westgate School</w:t>
                      </w:r>
                    </w:p>
                    <w:p w:rsidR="009552E8" w:rsidRDefault="009552E8"/>
                  </w:txbxContent>
                </v:textbox>
              </v:shape>
            </w:pict>
          </mc:Fallback>
        </mc:AlternateContent>
      </w:r>
      <w:r w:rsidRPr="003A17B0">
        <w:rPr>
          <w:rFonts w:asciiTheme="minorHAnsi" w:hAnsiTheme="minorHAnsi"/>
          <w:sz w:val="24"/>
        </w:rPr>
        <w:t>Alverstoke Junior School</w:t>
      </w:r>
    </w:p>
    <w:p w:rsidR="009552E8" w:rsidRPr="003A17B0" w:rsidRDefault="009552E8" w:rsidP="009552E8">
      <w:pPr>
        <w:rPr>
          <w:rFonts w:asciiTheme="minorHAnsi" w:hAnsiTheme="minorHAnsi"/>
          <w:sz w:val="24"/>
        </w:rPr>
      </w:pPr>
      <w:r w:rsidRPr="003A17B0">
        <w:rPr>
          <w:rFonts w:asciiTheme="minorHAnsi" w:hAnsiTheme="minorHAnsi"/>
          <w:sz w:val="24"/>
        </w:rPr>
        <w:t>Bedenham Primary School</w:t>
      </w:r>
    </w:p>
    <w:p w:rsidR="009552E8" w:rsidRDefault="009552E8" w:rsidP="009552E8">
      <w:pPr>
        <w:rPr>
          <w:rFonts w:asciiTheme="minorHAnsi" w:hAnsiTheme="minorHAnsi"/>
          <w:sz w:val="24"/>
        </w:rPr>
      </w:pPr>
      <w:r w:rsidRPr="003A17B0">
        <w:rPr>
          <w:rFonts w:asciiTheme="minorHAnsi" w:hAnsiTheme="minorHAnsi"/>
          <w:sz w:val="24"/>
        </w:rPr>
        <w:t xml:space="preserve">Elson Junior School </w:t>
      </w:r>
    </w:p>
    <w:p w:rsidR="009552E8" w:rsidRPr="003A17B0" w:rsidRDefault="009552E8" w:rsidP="009552E8">
      <w:pPr>
        <w:rPr>
          <w:rFonts w:asciiTheme="minorHAnsi" w:hAnsiTheme="minorHAnsi"/>
          <w:sz w:val="24"/>
        </w:rPr>
      </w:pPr>
      <w:r w:rsidRPr="003A17B0">
        <w:rPr>
          <w:rFonts w:asciiTheme="minorHAnsi" w:hAnsiTheme="minorHAnsi"/>
          <w:sz w:val="24"/>
        </w:rPr>
        <w:t>Fair Oak Junior School</w:t>
      </w:r>
    </w:p>
    <w:p w:rsidR="009552E8" w:rsidRPr="003A17B0" w:rsidRDefault="009552E8" w:rsidP="009552E8">
      <w:pPr>
        <w:rPr>
          <w:rFonts w:asciiTheme="minorHAnsi" w:hAnsiTheme="minorHAnsi"/>
          <w:sz w:val="24"/>
        </w:rPr>
      </w:pPr>
      <w:r w:rsidRPr="003A17B0">
        <w:rPr>
          <w:rFonts w:asciiTheme="minorHAnsi" w:hAnsiTheme="minorHAnsi"/>
          <w:sz w:val="24"/>
        </w:rPr>
        <w:t xml:space="preserve">Grange Junior </w:t>
      </w:r>
      <w:r>
        <w:rPr>
          <w:rFonts w:asciiTheme="minorHAnsi" w:hAnsiTheme="minorHAnsi"/>
          <w:sz w:val="24"/>
        </w:rPr>
        <w:t>School</w:t>
      </w:r>
    </w:p>
    <w:p w:rsidR="009552E8" w:rsidRPr="003A17B0" w:rsidRDefault="009552E8" w:rsidP="009552E8">
      <w:pPr>
        <w:rPr>
          <w:rFonts w:asciiTheme="minorHAnsi" w:hAnsiTheme="minorHAnsi"/>
          <w:sz w:val="24"/>
        </w:rPr>
      </w:pPr>
      <w:r w:rsidRPr="003A17B0">
        <w:rPr>
          <w:rFonts w:asciiTheme="minorHAnsi" w:hAnsiTheme="minorHAnsi"/>
          <w:sz w:val="24"/>
        </w:rPr>
        <w:t xml:space="preserve">Kimpton, </w:t>
      </w:r>
      <w:proofErr w:type="spellStart"/>
      <w:r w:rsidRPr="003A17B0">
        <w:rPr>
          <w:rFonts w:asciiTheme="minorHAnsi" w:hAnsiTheme="minorHAnsi"/>
          <w:sz w:val="24"/>
        </w:rPr>
        <w:t>Thruxton</w:t>
      </w:r>
      <w:proofErr w:type="spellEnd"/>
      <w:r w:rsidRPr="003A17B0">
        <w:rPr>
          <w:rFonts w:asciiTheme="minorHAnsi" w:hAnsiTheme="minorHAnsi"/>
          <w:sz w:val="24"/>
        </w:rPr>
        <w:t xml:space="preserve"> &amp; </w:t>
      </w:r>
      <w:proofErr w:type="spellStart"/>
      <w:r w:rsidRPr="003A17B0">
        <w:rPr>
          <w:rFonts w:asciiTheme="minorHAnsi" w:hAnsiTheme="minorHAnsi"/>
          <w:sz w:val="24"/>
        </w:rPr>
        <w:t>Fyfield</w:t>
      </w:r>
      <w:proofErr w:type="spellEnd"/>
      <w:r w:rsidRPr="003A17B0">
        <w:rPr>
          <w:rFonts w:asciiTheme="minorHAnsi" w:hAnsiTheme="minorHAnsi"/>
          <w:sz w:val="24"/>
        </w:rPr>
        <w:t xml:space="preserve"> </w:t>
      </w:r>
      <w:proofErr w:type="spellStart"/>
      <w:r w:rsidRPr="003A17B0">
        <w:rPr>
          <w:rFonts w:asciiTheme="minorHAnsi" w:hAnsiTheme="minorHAnsi"/>
          <w:sz w:val="24"/>
        </w:rPr>
        <w:t>CofE</w:t>
      </w:r>
      <w:proofErr w:type="spellEnd"/>
      <w:r w:rsidRPr="003A17B0">
        <w:rPr>
          <w:rFonts w:asciiTheme="minorHAnsi" w:hAnsiTheme="minorHAnsi"/>
          <w:sz w:val="24"/>
        </w:rPr>
        <w:t> Primary School</w:t>
      </w:r>
    </w:p>
    <w:p w:rsidR="009552E8" w:rsidRPr="003A17B0" w:rsidRDefault="009552E8" w:rsidP="009552E8">
      <w:pPr>
        <w:rPr>
          <w:rFonts w:asciiTheme="minorHAnsi" w:hAnsiTheme="minorHAnsi"/>
          <w:sz w:val="24"/>
        </w:rPr>
      </w:pPr>
      <w:r w:rsidRPr="003A17B0">
        <w:rPr>
          <w:rFonts w:asciiTheme="minorHAnsi" w:hAnsiTheme="minorHAnsi"/>
          <w:sz w:val="24"/>
        </w:rPr>
        <w:t>Lee-on-the-Solent Junior School</w:t>
      </w:r>
    </w:p>
    <w:p w:rsidR="009552E8" w:rsidRPr="003A17B0" w:rsidRDefault="009552E8" w:rsidP="009552E8">
      <w:pPr>
        <w:rPr>
          <w:rFonts w:asciiTheme="minorHAnsi" w:hAnsiTheme="minorHAnsi"/>
          <w:sz w:val="24"/>
        </w:rPr>
      </w:pPr>
      <w:r w:rsidRPr="003A17B0">
        <w:rPr>
          <w:rFonts w:asciiTheme="minorHAnsi" w:hAnsiTheme="minorHAnsi"/>
          <w:sz w:val="24"/>
        </w:rPr>
        <w:t>Mayhill Junior School</w:t>
      </w:r>
    </w:p>
    <w:p w:rsidR="009552E8" w:rsidRPr="003A17B0" w:rsidRDefault="009552E8" w:rsidP="009552E8">
      <w:pPr>
        <w:rPr>
          <w:rFonts w:asciiTheme="minorHAnsi" w:hAnsiTheme="minorHAnsi"/>
          <w:sz w:val="24"/>
        </w:rPr>
      </w:pPr>
      <w:r w:rsidRPr="003A17B0">
        <w:rPr>
          <w:rFonts w:asciiTheme="minorHAnsi" w:hAnsiTheme="minorHAnsi"/>
          <w:sz w:val="24"/>
        </w:rPr>
        <w:t>Park Gate Primary School</w:t>
      </w:r>
    </w:p>
    <w:p w:rsidR="009552E8" w:rsidRPr="003A17B0" w:rsidRDefault="009552E8" w:rsidP="009552E8">
      <w:pPr>
        <w:rPr>
          <w:rFonts w:asciiTheme="minorHAnsi" w:hAnsiTheme="minorHAnsi"/>
          <w:sz w:val="24"/>
        </w:rPr>
      </w:pPr>
      <w:r w:rsidRPr="003A17B0">
        <w:rPr>
          <w:rFonts w:asciiTheme="minorHAnsi" w:hAnsiTheme="minorHAnsi"/>
          <w:sz w:val="24"/>
        </w:rPr>
        <w:t>Ranvilles Junior School</w:t>
      </w:r>
    </w:p>
    <w:p w:rsidR="009552E8" w:rsidRPr="003A17B0" w:rsidRDefault="009552E8" w:rsidP="009552E8">
      <w:pPr>
        <w:rPr>
          <w:rFonts w:asciiTheme="minorHAnsi" w:hAnsiTheme="minorHAnsi"/>
          <w:sz w:val="24"/>
        </w:rPr>
      </w:pPr>
      <w:proofErr w:type="spellStart"/>
      <w:r w:rsidRPr="003A17B0">
        <w:rPr>
          <w:rFonts w:asciiTheme="minorHAnsi" w:hAnsiTheme="minorHAnsi"/>
          <w:sz w:val="24"/>
        </w:rPr>
        <w:t>Redbarn</w:t>
      </w:r>
      <w:proofErr w:type="spellEnd"/>
      <w:r w:rsidRPr="003A17B0">
        <w:rPr>
          <w:rFonts w:asciiTheme="minorHAnsi" w:hAnsiTheme="minorHAnsi"/>
          <w:sz w:val="24"/>
        </w:rPr>
        <w:t xml:space="preserve"> Primary School</w:t>
      </w:r>
    </w:p>
    <w:p w:rsidR="009552E8" w:rsidRDefault="009552E8" w:rsidP="009552E8">
      <w:pPr>
        <w:rPr>
          <w:rFonts w:asciiTheme="minorHAnsi" w:hAnsiTheme="minorHAnsi"/>
          <w:sz w:val="24"/>
        </w:rPr>
      </w:pPr>
      <w:r w:rsidRPr="003A17B0">
        <w:rPr>
          <w:rFonts w:asciiTheme="minorHAnsi" w:hAnsiTheme="minorHAnsi"/>
          <w:sz w:val="24"/>
        </w:rPr>
        <w:t>Roman Way</w:t>
      </w:r>
      <w:r>
        <w:rPr>
          <w:rFonts w:asciiTheme="minorHAnsi" w:hAnsiTheme="minorHAnsi"/>
          <w:sz w:val="24"/>
        </w:rPr>
        <w:t xml:space="preserve"> Primary School</w:t>
      </w:r>
    </w:p>
    <w:p w:rsidR="009552E8" w:rsidRPr="003A17B0" w:rsidRDefault="009552E8" w:rsidP="009552E8">
      <w:pPr>
        <w:rPr>
          <w:rFonts w:asciiTheme="minorHAnsi" w:hAnsiTheme="minorHAnsi"/>
          <w:sz w:val="24"/>
        </w:rPr>
      </w:pPr>
      <w:r w:rsidRPr="003A17B0">
        <w:rPr>
          <w:rFonts w:asciiTheme="minorHAnsi" w:hAnsiTheme="minorHAnsi"/>
          <w:sz w:val="24"/>
        </w:rPr>
        <w:t>South Wonston</w:t>
      </w:r>
      <w:r>
        <w:rPr>
          <w:rFonts w:asciiTheme="minorHAnsi" w:hAnsiTheme="minorHAnsi"/>
          <w:sz w:val="24"/>
        </w:rPr>
        <w:t xml:space="preserve"> Primary School</w:t>
      </w:r>
    </w:p>
    <w:p w:rsidR="009552E8" w:rsidRDefault="009552E8">
      <w:pPr>
        <w:rPr>
          <w:rFonts w:asciiTheme="minorHAnsi" w:hAnsiTheme="minorHAnsi"/>
          <w:sz w:val="24"/>
        </w:rPr>
      </w:pPr>
      <w:r w:rsidRPr="003A17B0">
        <w:rPr>
          <w:rFonts w:asciiTheme="minorHAnsi" w:hAnsiTheme="minorHAnsi"/>
          <w:sz w:val="24"/>
        </w:rPr>
        <w:t>St. Mark's Primary</w:t>
      </w:r>
      <w:r>
        <w:rPr>
          <w:rFonts w:asciiTheme="minorHAnsi" w:hAnsiTheme="minorHAnsi"/>
          <w:sz w:val="24"/>
        </w:rPr>
        <w:t xml:space="preserve"> School</w:t>
      </w:r>
    </w:p>
    <w:p w:rsidR="00AA7CFB" w:rsidRPr="00E55037" w:rsidRDefault="009552E8" w:rsidP="00E55037">
      <w:pPr>
        <w:pStyle w:val="Heading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  <w:r w:rsidR="00AA7CFB">
        <w:lastRenderedPageBreak/>
        <w:t>Outline of the day</w:t>
      </w:r>
    </w:p>
    <w:p w:rsidR="004C753C" w:rsidRDefault="004C753C" w:rsidP="004C753C"/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1169"/>
        <w:gridCol w:w="8613"/>
      </w:tblGrid>
      <w:tr w:rsidR="004C753C" w:rsidRPr="003D6191" w:rsidTr="004C753C">
        <w:tc>
          <w:tcPr>
            <w:tcW w:w="1169" w:type="dxa"/>
            <w:shd w:val="clear" w:color="auto" w:fill="D9D9D9" w:themeFill="background1" w:themeFillShade="D9"/>
          </w:tcPr>
          <w:p w:rsidR="004C753C" w:rsidRPr="003D6191" w:rsidRDefault="004C753C" w:rsidP="009A3ED3">
            <w:pPr>
              <w:rPr>
                <w:b/>
                <w:szCs w:val="22"/>
              </w:rPr>
            </w:pPr>
            <w:r>
              <w:rPr>
                <w:szCs w:val="22"/>
              </w:rPr>
              <w:t>Time</w:t>
            </w:r>
          </w:p>
        </w:tc>
        <w:tc>
          <w:tcPr>
            <w:tcW w:w="8613" w:type="dxa"/>
            <w:shd w:val="clear" w:color="auto" w:fill="D9D9D9" w:themeFill="background1" w:themeFillShade="D9"/>
          </w:tcPr>
          <w:p w:rsidR="004C753C" w:rsidRPr="003D6191" w:rsidRDefault="004C753C" w:rsidP="009A3ED3">
            <w:pPr>
              <w:rPr>
                <w:b/>
                <w:szCs w:val="22"/>
              </w:rPr>
            </w:pPr>
            <w:r>
              <w:rPr>
                <w:szCs w:val="22"/>
              </w:rPr>
              <w:t>Activity</w:t>
            </w:r>
          </w:p>
        </w:tc>
      </w:tr>
      <w:tr w:rsidR="004C753C" w:rsidRPr="003D6191" w:rsidTr="004C753C">
        <w:tc>
          <w:tcPr>
            <w:tcW w:w="1169" w:type="dxa"/>
          </w:tcPr>
          <w:p w:rsidR="004C753C" w:rsidRPr="003D6191" w:rsidRDefault="004C753C" w:rsidP="009A3ED3">
            <w:pPr>
              <w:spacing w:before="120"/>
              <w:rPr>
                <w:b/>
                <w:szCs w:val="22"/>
              </w:rPr>
            </w:pPr>
            <w:r>
              <w:rPr>
                <w:szCs w:val="22"/>
              </w:rPr>
              <w:t>10.00 am</w:t>
            </w:r>
          </w:p>
        </w:tc>
        <w:tc>
          <w:tcPr>
            <w:tcW w:w="8613" w:type="dxa"/>
          </w:tcPr>
          <w:p w:rsidR="004C753C" w:rsidRDefault="004C753C" w:rsidP="009A3ED3">
            <w:pPr>
              <w:spacing w:before="120"/>
              <w:rPr>
                <w:b/>
                <w:szCs w:val="22"/>
              </w:rPr>
            </w:pPr>
            <w:r>
              <w:rPr>
                <w:szCs w:val="22"/>
              </w:rPr>
              <w:t>Welcome and university quiz</w:t>
            </w:r>
          </w:p>
          <w:p w:rsidR="004C753C" w:rsidRPr="00242AF9" w:rsidRDefault="004C753C" w:rsidP="009A3ED3">
            <w:pPr>
              <w:spacing w:before="120"/>
              <w:rPr>
                <w:b/>
                <w:szCs w:val="22"/>
              </w:rPr>
            </w:pPr>
          </w:p>
        </w:tc>
      </w:tr>
      <w:tr w:rsidR="004C753C" w:rsidRPr="003D6191" w:rsidTr="004C753C">
        <w:tc>
          <w:tcPr>
            <w:tcW w:w="1169" w:type="dxa"/>
          </w:tcPr>
          <w:p w:rsidR="004C753C" w:rsidRDefault="004C753C" w:rsidP="009A3ED3">
            <w:pPr>
              <w:spacing w:before="120"/>
              <w:rPr>
                <w:b/>
                <w:szCs w:val="22"/>
              </w:rPr>
            </w:pPr>
            <w:r>
              <w:rPr>
                <w:szCs w:val="22"/>
              </w:rPr>
              <w:t>10.10 am</w:t>
            </w:r>
          </w:p>
        </w:tc>
        <w:tc>
          <w:tcPr>
            <w:tcW w:w="8613" w:type="dxa"/>
          </w:tcPr>
          <w:p w:rsidR="004C753C" w:rsidRDefault="004C753C" w:rsidP="009A3ED3">
            <w:pPr>
              <w:rPr>
                <w:szCs w:val="22"/>
              </w:rPr>
            </w:pPr>
            <w:r w:rsidRPr="005033DA">
              <w:rPr>
                <w:szCs w:val="22"/>
              </w:rPr>
              <w:t>Sharing experience</w:t>
            </w:r>
          </w:p>
          <w:p w:rsidR="004C753C" w:rsidRPr="005033DA" w:rsidRDefault="004C753C" w:rsidP="009A3ED3">
            <w:pPr>
              <w:rPr>
                <w:szCs w:val="22"/>
              </w:rPr>
            </w:pPr>
          </w:p>
          <w:p w:rsidR="004C753C" w:rsidRPr="006B24E8" w:rsidRDefault="004C753C" w:rsidP="009A3ED3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6B24E8">
              <w:rPr>
                <w:szCs w:val="22"/>
              </w:rPr>
              <w:t>University students from military service families</w:t>
            </w:r>
          </w:p>
          <w:p w:rsidR="004C753C" w:rsidRDefault="004C753C" w:rsidP="009A3ED3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>
              <w:rPr>
                <w:szCs w:val="22"/>
              </w:rPr>
              <w:t>Q &amp; A with students</w:t>
            </w:r>
          </w:p>
          <w:p w:rsidR="004C753C" w:rsidRDefault="004C753C" w:rsidP="009A3ED3">
            <w:pPr>
              <w:rPr>
                <w:b/>
                <w:szCs w:val="22"/>
              </w:rPr>
            </w:pPr>
          </w:p>
        </w:tc>
      </w:tr>
      <w:tr w:rsidR="004C753C" w:rsidRPr="003D6191" w:rsidTr="004C753C">
        <w:tc>
          <w:tcPr>
            <w:tcW w:w="1169" w:type="dxa"/>
          </w:tcPr>
          <w:p w:rsidR="004C753C" w:rsidRDefault="004C753C" w:rsidP="009A3ED3">
            <w:pPr>
              <w:spacing w:before="120"/>
              <w:rPr>
                <w:b/>
                <w:szCs w:val="22"/>
              </w:rPr>
            </w:pPr>
            <w:r>
              <w:rPr>
                <w:szCs w:val="22"/>
              </w:rPr>
              <w:t xml:space="preserve">10.40 am </w:t>
            </w:r>
          </w:p>
        </w:tc>
        <w:tc>
          <w:tcPr>
            <w:tcW w:w="8613" w:type="dxa"/>
          </w:tcPr>
          <w:p w:rsidR="004C753C" w:rsidRDefault="004C753C" w:rsidP="004C753C">
            <w:pPr>
              <w:spacing w:before="120" w:after="12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 xml:space="preserve">Break </w:t>
            </w:r>
          </w:p>
        </w:tc>
      </w:tr>
      <w:tr w:rsidR="004C753C" w:rsidRPr="003D6191" w:rsidTr="004C753C">
        <w:tc>
          <w:tcPr>
            <w:tcW w:w="1169" w:type="dxa"/>
          </w:tcPr>
          <w:p w:rsidR="004C753C" w:rsidRDefault="004C753C" w:rsidP="009A3ED3">
            <w:pPr>
              <w:spacing w:before="120"/>
              <w:rPr>
                <w:b/>
                <w:szCs w:val="22"/>
              </w:rPr>
            </w:pPr>
            <w:r>
              <w:rPr>
                <w:szCs w:val="22"/>
              </w:rPr>
              <w:t>11am</w:t>
            </w:r>
          </w:p>
        </w:tc>
        <w:tc>
          <w:tcPr>
            <w:tcW w:w="8613" w:type="dxa"/>
          </w:tcPr>
          <w:p w:rsidR="004C753C" w:rsidRPr="004C753C" w:rsidRDefault="004C753C" w:rsidP="004C753C">
            <w:pPr>
              <w:rPr>
                <w:szCs w:val="22"/>
              </w:rPr>
            </w:pPr>
            <w:r w:rsidRPr="004C753C">
              <w:rPr>
                <w:szCs w:val="22"/>
              </w:rPr>
              <w:t>Creative Writing workshop with Judy Waite (group A)</w:t>
            </w:r>
          </w:p>
          <w:p w:rsidR="004C753C" w:rsidRPr="004C753C" w:rsidRDefault="004C753C" w:rsidP="004C753C">
            <w:pPr>
              <w:rPr>
                <w:b/>
                <w:szCs w:val="22"/>
              </w:rPr>
            </w:pPr>
            <w:r w:rsidRPr="004C753C">
              <w:rPr>
                <w:szCs w:val="22"/>
              </w:rPr>
              <w:t>Campus tour (group B)</w:t>
            </w:r>
          </w:p>
          <w:p w:rsidR="004C753C" w:rsidRPr="004C753C" w:rsidRDefault="004C753C" w:rsidP="009A3ED3">
            <w:pPr>
              <w:pStyle w:val="ListParagraph"/>
              <w:ind w:left="360"/>
              <w:rPr>
                <w:b/>
                <w:szCs w:val="22"/>
              </w:rPr>
            </w:pPr>
          </w:p>
        </w:tc>
      </w:tr>
      <w:tr w:rsidR="004C753C" w:rsidRPr="003D6191" w:rsidTr="004C753C">
        <w:tc>
          <w:tcPr>
            <w:tcW w:w="1169" w:type="dxa"/>
          </w:tcPr>
          <w:p w:rsidR="004C753C" w:rsidRDefault="004C753C" w:rsidP="009A3ED3">
            <w:pPr>
              <w:spacing w:before="120"/>
              <w:rPr>
                <w:b/>
                <w:szCs w:val="22"/>
              </w:rPr>
            </w:pPr>
            <w:r>
              <w:rPr>
                <w:szCs w:val="22"/>
              </w:rPr>
              <w:t>11.50 am</w:t>
            </w:r>
          </w:p>
        </w:tc>
        <w:tc>
          <w:tcPr>
            <w:tcW w:w="8613" w:type="dxa"/>
          </w:tcPr>
          <w:p w:rsidR="004C753C" w:rsidRPr="004C753C" w:rsidRDefault="004C753C" w:rsidP="004C753C">
            <w:pPr>
              <w:rPr>
                <w:b/>
                <w:szCs w:val="22"/>
              </w:rPr>
            </w:pPr>
            <w:r w:rsidRPr="004C753C">
              <w:rPr>
                <w:szCs w:val="22"/>
              </w:rPr>
              <w:t>Creative Writing workshop with Judy Waite  (group B)</w:t>
            </w:r>
          </w:p>
          <w:p w:rsidR="004C753C" w:rsidRPr="004C753C" w:rsidRDefault="004C753C" w:rsidP="004C753C">
            <w:pPr>
              <w:rPr>
                <w:b/>
                <w:szCs w:val="22"/>
              </w:rPr>
            </w:pPr>
            <w:r w:rsidRPr="004C753C">
              <w:rPr>
                <w:szCs w:val="22"/>
              </w:rPr>
              <w:t>Campus tour (group A)</w:t>
            </w:r>
          </w:p>
          <w:p w:rsidR="004C753C" w:rsidRPr="004C753C" w:rsidRDefault="004C753C" w:rsidP="009A3ED3">
            <w:pPr>
              <w:pStyle w:val="ListParagraph"/>
              <w:ind w:left="360"/>
              <w:rPr>
                <w:b/>
                <w:szCs w:val="22"/>
              </w:rPr>
            </w:pPr>
          </w:p>
        </w:tc>
      </w:tr>
      <w:tr w:rsidR="004C753C" w:rsidRPr="003D6191" w:rsidTr="004C753C">
        <w:tc>
          <w:tcPr>
            <w:tcW w:w="1169" w:type="dxa"/>
          </w:tcPr>
          <w:p w:rsidR="004C753C" w:rsidRDefault="004C753C" w:rsidP="009A3ED3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12.40pm</w:t>
            </w:r>
          </w:p>
        </w:tc>
        <w:tc>
          <w:tcPr>
            <w:tcW w:w="8613" w:type="dxa"/>
          </w:tcPr>
          <w:p w:rsidR="004C753C" w:rsidRPr="004C753C" w:rsidRDefault="004C753C" w:rsidP="004C75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Lunch in the </w:t>
            </w:r>
            <w:proofErr w:type="spellStart"/>
            <w:r>
              <w:rPr>
                <w:szCs w:val="22"/>
              </w:rPr>
              <w:t>foodhall</w:t>
            </w:r>
            <w:proofErr w:type="spellEnd"/>
          </w:p>
        </w:tc>
      </w:tr>
      <w:tr w:rsidR="004C753C" w:rsidRPr="003D6191" w:rsidTr="004C753C">
        <w:tc>
          <w:tcPr>
            <w:tcW w:w="1169" w:type="dxa"/>
          </w:tcPr>
          <w:p w:rsidR="004C753C" w:rsidRDefault="004C753C" w:rsidP="009A3ED3">
            <w:pPr>
              <w:spacing w:before="120"/>
              <w:rPr>
                <w:b/>
                <w:szCs w:val="22"/>
              </w:rPr>
            </w:pPr>
            <w:r>
              <w:rPr>
                <w:szCs w:val="22"/>
              </w:rPr>
              <w:t>1.10 pm</w:t>
            </w:r>
          </w:p>
        </w:tc>
        <w:tc>
          <w:tcPr>
            <w:tcW w:w="8613" w:type="dxa"/>
          </w:tcPr>
          <w:p w:rsidR="004C753C" w:rsidRPr="005033DA" w:rsidRDefault="004C753C" w:rsidP="009A3ED3">
            <w:pPr>
              <w:rPr>
                <w:szCs w:val="22"/>
              </w:rPr>
            </w:pPr>
            <w:r w:rsidRPr="005033DA">
              <w:rPr>
                <w:szCs w:val="22"/>
              </w:rPr>
              <w:t>Supporting Service Children</w:t>
            </w:r>
          </w:p>
          <w:p w:rsidR="004C753C" w:rsidRDefault="004C753C" w:rsidP="009A3ED3">
            <w:pPr>
              <w:rPr>
                <w:b/>
                <w:szCs w:val="22"/>
              </w:rPr>
            </w:pPr>
          </w:p>
          <w:p w:rsidR="004C753C" w:rsidRDefault="004C753C" w:rsidP="009A3ED3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r>
              <w:rPr>
                <w:i/>
                <w:szCs w:val="22"/>
              </w:rPr>
              <w:t xml:space="preserve">Top Tips - </w:t>
            </w:r>
            <w:r>
              <w:rPr>
                <w:szCs w:val="22"/>
              </w:rPr>
              <w:t>Children’s top tips for how schools can support them better</w:t>
            </w:r>
          </w:p>
          <w:p w:rsidR="004C753C" w:rsidRPr="0081563E" w:rsidRDefault="004C753C" w:rsidP="009A3ED3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b/>
                <w:szCs w:val="22"/>
              </w:rPr>
            </w:pPr>
            <w:r w:rsidRPr="00FD423F">
              <w:rPr>
                <w:szCs w:val="22"/>
              </w:rPr>
              <w:t>Sharing best practice</w:t>
            </w:r>
            <w:r>
              <w:rPr>
                <w:szCs w:val="22"/>
              </w:rPr>
              <w:t xml:space="preserve"> </w:t>
            </w:r>
            <w:r w:rsidRPr="005033DA">
              <w:rPr>
                <w:szCs w:val="22"/>
              </w:rPr>
              <w:t>(for school staff)</w:t>
            </w:r>
            <w:r>
              <w:rPr>
                <w:i/>
                <w:szCs w:val="22"/>
              </w:rPr>
              <w:t xml:space="preserve"> </w:t>
            </w:r>
          </w:p>
          <w:p w:rsidR="004C753C" w:rsidRPr="00FD423F" w:rsidRDefault="004C753C" w:rsidP="009A3ED3">
            <w:pPr>
              <w:ind w:left="360"/>
              <w:rPr>
                <w:b/>
                <w:szCs w:val="22"/>
              </w:rPr>
            </w:pPr>
            <w:r>
              <w:rPr>
                <w:szCs w:val="22"/>
              </w:rPr>
              <w:t xml:space="preserve"> (Andy Heyes, Hampshire County Council/</w:t>
            </w:r>
            <w:r w:rsidRPr="00573C14">
              <w:rPr>
                <w:szCs w:val="22"/>
              </w:rPr>
              <w:t>Matt Blyton, North Yorkshire County Council )</w:t>
            </w:r>
          </w:p>
          <w:p w:rsidR="004C753C" w:rsidRPr="0081563E" w:rsidRDefault="004C753C" w:rsidP="009A3ED3">
            <w:pPr>
              <w:rPr>
                <w:b/>
                <w:szCs w:val="22"/>
              </w:rPr>
            </w:pPr>
            <w:r w:rsidRPr="0081563E">
              <w:rPr>
                <w:szCs w:val="22"/>
              </w:rPr>
              <w:t xml:space="preserve"> </w:t>
            </w:r>
          </w:p>
        </w:tc>
      </w:tr>
      <w:tr w:rsidR="004C753C" w:rsidRPr="003D6191" w:rsidTr="004C753C">
        <w:tc>
          <w:tcPr>
            <w:tcW w:w="1169" w:type="dxa"/>
          </w:tcPr>
          <w:p w:rsidR="004C753C" w:rsidRDefault="004C753C" w:rsidP="009A3ED3">
            <w:pPr>
              <w:spacing w:before="120"/>
              <w:rPr>
                <w:b/>
                <w:szCs w:val="22"/>
              </w:rPr>
            </w:pPr>
            <w:r>
              <w:rPr>
                <w:szCs w:val="22"/>
              </w:rPr>
              <w:t>1.50 pm</w:t>
            </w:r>
          </w:p>
        </w:tc>
        <w:tc>
          <w:tcPr>
            <w:tcW w:w="8613" w:type="dxa"/>
          </w:tcPr>
          <w:p w:rsidR="004C753C" w:rsidRDefault="004C753C" w:rsidP="009A3ED3">
            <w:pPr>
              <w:spacing w:before="120" w:after="120"/>
              <w:rPr>
                <w:b/>
                <w:szCs w:val="22"/>
              </w:rPr>
            </w:pPr>
            <w:r>
              <w:rPr>
                <w:szCs w:val="22"/>
              </w:rPr>
              <w:t xml:space="preserve">Children feedback to school staff on their </w:t>
            </w:r>
            <w:r w:rsidRPr="002F1169">
              <w:rPr>
                <w:i/>
                <w:szCs w:val="22"/>
              </w:rPr>
              <w:t>‘Top Tips’</w:t>
            </w:r>
          </w:p>
        </w:tc>
      </w:tr>
      <w:tr w:rsidR="004C753C" w:rsidRPr="003D6191" w:rsidTr="004C753C">
        <w:tc>
          <w:tcPr>
            <w:tcW w:w="1169" w:type="dxa"/>
          </w:tcPr>
          <w:p w:rsidR="004C753C" w:rsidRDefault="004C753C" w:rsidP="009A3ED3">
            <w:pPr>
              <w:spacing w:before="120"/>
              <w:rPr>
                <w:b/>
                <w:szCs w:val="22"/>
              </w:rPr>
            </w:pPr>
            <w:r>
              <w:rPr>
                <w:szCs w:val="22"/>
              </w:rPr>
              <w:t>2.15 pm</w:t>
            </w:r>
          </w:p>
        </w:tc>
        <w:tc>
          <w:tcPr>
            <w:tcW w:w="8613" w:type="dxa"/>
          </w:tcPr>
          <w:p w:rsidR="004C753C" w:rsidRPr="005033DA" w:rsidRDefault="004C753C" w:rsidP="009A3ED3">
            <w:pPr>
              <w:spacing w:before="120"/>
              <w:rPr>
                <w:b/>
                <w:szCs w:val="22"/>
              </w:rPr>
            </w:pPr>
            <w:r w:rsidRPr="005033DA">
              <w:rPr>
                <w:szCs w:val="22"/>
              </w:rPr>
              <w:t xml:space="preserve">Close and evaluation </w:t>
            </w:r>
          </w:p>
          <w:p w:rsidR="004C753C" w:rsidRPr="00FD423F" w:rsidRDefault="004C753C" w:rsidP="004C753C">
            <w:pPr>
              <w:rPr>
                <w:b/>
                <w:szCs w:val="22"/>
              </w:rPr>
            </w:pPr>
          </w:p>
        </w:tc>
      </w:tr>
    </w:tbl>
    <w:p w:rsidR="004C753C" w:rsidRPr="004C753C" w:rsidRDefault="004C753C" w:rsidP="004C753C"/>
    <w:p w:rsidR="00FF4F15" w:rsidRDefault="00EC5D09" w:rsidP="00086BCD">
      <w:pPr>
        <w:pStyle w:val="Heading1"/>
      </w:pPr>
      <w:r>
        <w:t>Top tips for schools</w:t>
      </w:r>
      <w:r w:rsidR="001310A2">
        <w:t xml:space="preserve"> – a summary</w:t>
      </w:r>
      <w:r w:rsidR="001310A2">
        <w:rPr>
          <w:rStyle w:val="FootnoteReference"/>
        </w:rPr>
        <w:footnoteReference w:id="2"/>
      </w:r>
    </w:p>
    <w:p w:rsidR="00347859" w:rsidRPr="00347859" w:rsidRDefault="00347859" w:rsidP="00347859"/>
    <w:p w:rsidR="00FF4F15" w:rsidRDefault="00FF4F15" w:rsidP="00FF4F15">
      <w:r>
        <w:t xml:space="preserve">Raise awareness among the school’s civilian population of what it’s like to be a service </w:t>
      </w:r>
      <w:r w:rsidR="00825C21">
        <w:t>child:</w:t>
      </w:r>
    </w:p>
    <w:p w:rsidR="00FF4F15" w:rsidRDefault="00825C21" w:rsidP="00FF4F15">
      <w:pPr>
        <w:pStyle w:val="ListParagraph"/>
        <w:numPr>
          <w:ilvl w:val="0"/>
          <w:numId w:val="6"/>
        </w:numPr>
      </w:pPr>
      <w:r>
        <w:t>Speak about service life in a</w:t>
      </w:r>
      <w:r w:rsidR="00FF4F15">
        <w:t>ssemblies</w:t>
      </w:r>
    </w:p>
    <w:p w:rsidR="00FF4F15" w:rsidRDefault="00825C21" w:rsidP="00FF4F15">
      <w:pPr>
        <w:pStyle w:val="ListParagraph"/>
        <w:numPr>
          <w:ilvl w:val="0"/>
          <w:numId w:val="6"/>
        </w:numPr>
      </w:pPr>
      <w:r>
        <w:t>Run or take part in c</w:t>
      </w:r>
      <w:r w:rsidR="00FF4F15">
        <w:t>harity/fun day events</w:t>
      </w:r>
      <w:r w:rsidR="00347859">
        <w:t xml:space="preserve"> for both military and civilian families</w:t>
      </w:r>
    </w:p>
    <w:p w:rsidR="00FF4F15" w:rsidRDefault="00FF4F15" w:rsidP="00FF4F15">
      <w:pPr>
        <w:pStyle w:val="ListParagraph"/>
        <w:numPr>
          <w:ilvl w:val="0"/>
          <w:numId w:val="6"/>
        </w:numPr>
      </w:pPr>
      <w:r>
        <w:t>Explain why service children are sometimes granted term time absence</w:t>
      </w:r>
    </w:p>
    <w:p w:rsidR="00977405" w:rsidRDefault="00977405" w:rsidP="00FF4F15">
      <w:pPr>
        <w:pStyle w:val="ListParagraph"/>
        <w:numPr>
          <w:ilvl w:val="0"/>
          <w:numId w:val="6"/>
        </w:numPr>
      </w:pPr>
      <w:r>
        <w:t>Invite civilian friends to clubs or activities for service children</w:t>
      </w:r>
    </w:p>
    <w:p w:rsidR="00FF4F15" w:rsidRDefault="00FF4F15" w:rsidP="00FF4F15"/>
    <w:p w:rsidR="00FF4F15" w:rsidRDefault="00FF4F15" w:rsidP="00FF4F15">
      <w:r>
        <w:t>Keep in contact with mobile children</w:t>
      </w:r>
      <w:r w:rsidR="0053784F">
        <w:t xml:space="preserve"> and settle them in when they arrive</w:t>
      </w:r>
      <w:r w:rsidR="00825C21">
        <w:t>:</w:t>
      </w:r>
    </w:p>
    <w:p w:rsidR="00FF4F15" w:rsidRDefault="00FF4F15" w:rsidP="00FF4F15">
      <w:pPr>
        <w:pStyle w:val="ListParagraph"/>
        <w:numPr>
          <w:ilvl w:val="0"/>
          <w:numId w:val="7"/>
        </w:numPr>
      </w:pPr>
      <w:r>
        <w:t xml:space="preserve">Transfer records about attainment, </w:t>
      </w:r>
      <w:r w:rsidR="00825C21">
        <w:t xml:space="preserve">needs, </w:t>
      </w:r>
      <w:r>
        <w:t>experience and topics covered</w:t>
      </w:r>
    </w:p>
    <w:p w:rsidR="00C21619" w:rsidRDefault="00C21619" w:rsidP="00FF4F15">
      <w:pPr>
        <w:pStyle w:val="ListParagraph"/>
        <w:numPr>
          <w:ilvl w:val="0"/>
          <w:numId w:val="7"/>
        </w:numPr>
      </w:pPr>
      <w:r>
        <w:t>Help them keep in touch with friends</w:t>
      </w:r>
    </w:p>
    <w:p w:rsidR="00C21619" w:rsidRDefault="00C21619" w:rsidP="00FF4F15">
      <w:pPr>
        <w:pStyle w:val="ListParagraph"/>
        <w:numPr>
          <w:ilvl w:val="0"/>
          <w:numId w:val="7"/>
        </w:numPr>
      </w:pPr>
      <w:r>
        <w:t>Stay in touch and check on their progress</w:t>
      </w:r>
    </w:p>
    <w:p w:rsidR="0053784F" w:rsidRDefault="0053784F" w:rsidP="00FF4F15">
      <w:pPr>
        <w:pStyle w:val="ListParagraph"/>
        <w:numPr>
          <w:ilvl w:val="0"/>
          <w:numId w:val="7"/>
        </w:numPr>
      </w:pPr>
      <w:r>
        <w:lastRenderedPageBreak/>
        <w:t>Some children wanted to be overtly welcomed and their background explained, others would rather fit in quietly</w:t>
      </w:r>
    </w:p>
    <w:p w:rsidR="0053784F" w:rsidRDefault="00347859" w:rsidP="00FF4F15">
      <w:pPr>
        <w:pStyle w:val="ListParagraph"/>
        <w:numPr>
          <w:ilvl w:val="0"/>
          <w:numId w:val="7"/>
        </w:numPr>
      </w:pPr>
      <w:r>
        <w:t>Organise b</w:t>
      </w:r>
      <w:r w:rsidR="0053784F">
        <w:t>uddies and mentors</w:t>
      </w:r>
    </w:p>
    <w:p w:rsidR="004605F7" w:rsidRDefault="004605F7" w:rsidP="00FF4F15">
      <w:pPr>
        <w:pStyle w:val="ListParagraph"/>
        <w:numPr>
          <w:ilvl w:val="0"/>
          <w:numId w:val="7"/>
        </w:numPr>
      </w:pPr>
      <w:r>
        <w:t>Give them memory boxes/journals/cards when they leave</w:t>
      </w:r>
    </w:p>
    <w:p w:rsidR="00FF4F15" w:rsidRDefault="00FF4F15" w:rsidP="00FF4F15"/>
    <w:p w:rsidR="00FF4F15" w:rsidRDefault="00FF4F15" w:rsidP="00FF4F15">
      <w:r>
        <w:t>Support their emotional needs and help them keep in contact when a parent is deployed</w:t>
      </w:r>
      <w:r w:rsidR="00825C21">
        <w:t>:</w:t>
      </w:r>
    </w:p>
    <w:p w:rsidR="00FF4F15" w:rsidRDefault="00FF4F15" w:rsidP="00FF4F15">
      <w:pPr>
        <w:pStyle w:val="ListParagraph"/>
        <w:numPr>
          <w:ilvl w:val="0"/>
          <w:numId w:val="7"/>
        </w:numPr>
      </w:pPr>
      <w:r>
        <w:t>Give them a safe space to talk if they need it but keep it understated</w:t>
      </w:r>
    </w:p>
    <w:p w:rsidR="00393463" w:rsidRDefault="00347859" w:rsidP="00FF4F15">
      <w:pPr>
        <w:pStyle w:val="ListParagraph"/>
        <w:numPr>
          <w:ilvl w:val="0"/>
          <w:numId w:val="7"/>
        </w:numPr>
      </w:pPr>
      <w:r>
        <w:t>Help them write to deployed parents</w:t>
      </w:r>
    </w:p>
    <w:p w:rsidR="0053784F" w:rsidRDefault="0053784F" w:rsidP="00FF4F15">
      <w:pPr>
        <w:pStyle w:val="ListParagraph"/>
        <w:numPr>
          <w:ilvl w:val="0"/>
          <w:numId w:val="7"/>
        </w:numPr>
      </w:pPr>
      <w:r>
        <w:t xml:space="preserve">Know where and when parents are deployed and celebrate it in school </w:t>
      </w:r>
    </w:p>
    <w:p w:rsidR="00393463" w:rsidRDefault="00393463" w:rsidP="00FF4F15">
      <w:pPr>
        <w:pStyle w:val="ListParagraph"/>
        <w:numPr>
          <w:ilvl w:val="0"/>
          <w:numId w:val="7"/>
        </w:numPr>
      </w:pPr>
      <w:r>
        <w:t xml:space="preserve">Give the deployed parent a structure for keeping their children involved in their life when they’re away. Several groups </w:t>
      </w:r>
      <w:r w:rsidR="00347859">
        <w:t>talked about</w:t>
      </w:r>
      <w:r>
        <w:t xml:space="preserve"> their school sending a soft toy with the deployed parent and celebrating</w:t>
      </w:r>
      <w:r w:rsidR="00347859">
        <w:t xml:space="preserve"> photos of the toy on its travels</w:t>
      </w:r>
    </w:p>
    <w:p w:rsidR="00997A51" w:rsidRDefault="004605F7" w:rsidP="00FF4F15">
      <w:pPr>
        <w:pStyle w:val="ListParagraph"/>
        <w:numPr>
          <w:ilvl w:val="0"/>
          <w:numId w:val="7"/>
        </w:numPr>
      </w:pPr>
      <w:r>
        <w:t>Make sure all staff are aware of and recognise the</w:t>
      </w:r>
      <w:r w:rsidR="0053784F">
        <w:t xml:space="preserve"> impact of deployment on wellbeing and behaviour</w:t>
      </w:r>
      <w:r w:rsidR="00347859">
        <w:t xml:space="preserve"> a</w:t>
      </w:r>
      <w:r>
        <w:t xml:space="preserve">nd make </w:t>
      </w:r>
      <w:r w:rsidR="00347859">
        <w:t>sure the young people know this</w:t>
      </w:r>
    </w:p>
    <w:p w:rsidR="004605F7" w:rsidRDefault="004605F7" w:rsidP="00FF4F15">
      <w:pPr>
        <w:pStyle w:val="ListParagraph"/>
        <w:numPr>
          <w:ilvl w:val="0"/>
          <w:numId w:val="7"/>
        </w:numPr>
      </w:pPr>
      <w:r>
        <w:t>Talk to parents</w:t>
      </w:r>
    </w:p>
    <w:p w:rsidR="00997A51" w:rsidRDefault="00997A51" w:rsidP="00997A51"/>
    <w:p w:rsidR="00997A51" w:rsidRDefault="00825C21" w:rsidP="00997A51">
      <w:r>
        <w:t>Help them b</w:t>
      </w:r>
      <w:r w:rsidR="00997A51">
        <w:t>uild bonds with other service children</w:t>
      </w:r>
      <w:r>
        <w:t>:</w:t>
      </w:r>
    </w:p>
    <w:p w:rsidR="004605F7" w:rsidRDefault="00347859" w:rsidP="00997A51">
      <w:pPr>
        <w:pStyle w:val="ListParagraph"/>
        <w:numPr>
          <w:ilvl w:val="0"/>
          <w:numId w:val="8"/>
        </w:numPr>
      </w:pPr>
      <w:r>
        <w:t>Provide o</w:t>
      </w:r>
      <w:r w:rsidR="004605F7">
        <w:t>pportunities to meet other service children</w:t>
      </w:r>
    </w:p>
    <w:p w:rsidR="00997A51" w:rsidRDefault="00347859" w:rsidP="00997A51">
      <w:pPr>
        <w:pStyle w:val="ListParagraph"/>
        <w:numPr>
          <w:ilvl w:val="0"/>
          <w:numId w:val="8"/>
        </w:numPr>
      </w:pPr>
      <w:r>
        <w:t>Organise t</w:t>
      </w:r>
      <w:r w:rsidR="004605F7">
        <w:t>rips, treats and opportunities</w:t>
      </w:r>
      <w:r w:rsidR="00825C21">
        <w:t>, particularly with a military theme</w:t>
      </w:r>
    </w:p>
    <w:p w:rsidR="00997A51" w:rsidRDefault="00347859" w:rsidP="00997A51">
      <w:pPr>
        <w:pStyle w:val="ListParagraph"/>
        <w:numPr>
          <w:ilvl w:val="0"/>
          <w:numId w:val="8"/>
        </w:numPr>
      </w:pPr>
      <w:r>
        <w:t>Make a</w:t>
      </w:r>
      <w:r w:rsidR="00997A51">
        <w:t xml:space="preserve"> dedicated space</w:t>
      </w:r>
      <w:r w:rsidR="00825C21">
        <w:t xml:space="preserve"> </w:t>
      </w:r>
    </w:p>
    <w:p w:rsidR="00977405" w:rsidRDefault="00347859" w:rsidP="00977405">
      <w:pPr>
        <w:pStyle w:val="ListParagraph"/>
        <w:numPr>
          <w:ilvl w:val="0"/>
          <w:numId w:val="8"/>
        </w:numPr>
      </w:pPr>
      <w:r>
        <w:t>Run l</w:t>
      </w:r>
      <w:r w:rsidR="00997A51">
        <w:t>unchtime/after school clubs</w:t>
      </w:r>
    </w:p>
    <w:p w:rsidR="0053784F" w:rsidRDefault="00347859" w:rsidP="00997A51">
      <w:pPr>
        <w:pStyle w:val="ListParagraph"/>
        <w:numPr>
          <w:ilvl w:val="0"/>
          <w:numId w:val="8"/>
        </w:numPr>
      </w:pPr>
      <w:r>
        <w:t>Help them organise</w:t>
      </w:r>
      <w:r w:rsidR="00825C21">
        <w:t xml:space="preserve"> and take part in</w:t>
      </w:r>
      <w:r>
        <w:t xml:space="preserve"> c</w:t>
      </w:r>
      <w:r w:rsidR="0053784F">
        <w:t>harity events</w:t>
      </w:r>
    </w:p>
    <w:p w:rsidR="00FF4F15" w:rsidRDefault="00FF4F15" w:rsidP="00FF4F15"/>
    <w:p w:rsidR="00E67690" w:rsidRPr="00E55037" w:rsidRDefault="004605F7" w:rsidP="00E67690">
      <w:r>
        <w:t>And build an app for service children to communicate with each other.</w:t>
      </w:r>
    </w:p>
    <w:p w:rsidR="009224AA" w:rsidRDefault="00AA7CFB" w:rsidP="00AA7CFB">
      <w:pPr>
        <w:pStyle w:val="Heading1"/>
      </w:pPr>
      <w:r>
        <w:t>Session feedback</w:t>
      </w:r>
    </w:p>
    <w:p w:rsidR="00AA7CFB" w:rsidRPr="00AA7CFB" w:rsidRDefault="00AA7CFB" w:rsidP="00AA7CFB"/>
    <w:p w:rsidR="00B54BF2" w:rsidRDefault="007F1FD5" w:rsidP="0044716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Teachers’ feedback reports indicated that the day was a success. </w:t>
      </w:r>
      <w:r w:rsidR="00B54BF2">
        <w:rPr>
          <w:rFonts w:asciiTheme="minorHAnsi" w:hAnsiTheme="minorHAnsi"/>
          <w:sz w:val="24"/>
        </w:rPr>
        <w:t xml:space="preserve">Teachers were asked to rate sessions from useful to not useful. The teachers’ CPD workshop and concurrent children’s top tips workshop were rated highest. </w:t>
      </w:r>
      <w:r w:rsidR="00D75B55">
        <w:rPr>
          <w:rFonts w:asciiTheme="minorHAnsi" w:hAnsiTheme="minorHAnsi"/>
          <w:sz w:val="24"/>
        </w:rPr>
        <w:t xml:space="preserve">While </w:t>
      </w:r>
      <w:r w:rsidR="00D75B55" w:rsidRPr="00FD02D6">
        <w:rPr>
          <w:rFonts w:asciiTheme="minorHAnsi" w:hAnsiTheme="minorHAnsi"/>
          <w:sz w:val="24"/>
        </w:rPr>
        <w:t xml:space="preserve">several </w:t>
      </w:r>
      <w:r w:rsidR="00D75B55">
        <w:rPr>
          <w:rFonts w:asciiTheme="minorHAnsi" w:hAnsiTheme="minorHAnsi"/>
          <w:sz w:val="24"/>
        </w:rPr>
        <w:t>respondents mentioned creative writing as the best part of the day, overall c</w:t>
      </w:r>
      <w:r w:rsidR="00B54BF2">
        <w:rPr>
          <w:rFonts w:asciiTheme="minorHAnsi" w:hAnsiTheme="minorHAnsi"/>
          <w:sz w:val="24"/>
        </w:rPr>
        <w:t xml:space="preserve">reative writing was rated the least </w:t>
      </w:r>
      <w:bookmarkStart w:id="0" w:name="_GoBack"/>
      <w:bookmarkEnd w:id="0"/>
      <w:r w:rsidR="00B54BF2">
        <w:rPr>
          <w:rFonts w:asciiTheme="minorHAnsi" w:hAnsiTheme="minorHAnsi"/>
          <w:sz w:val="24"/>
        </w:rPr>
        <w:t>useful session.</w:t>
      </w:r>
    </w:p>
    <w:p w:rsidR="00CD06E6" w:rsidRDefault="00CD06E6" w:rsidP="0044716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While we did not ask what attendees will now do differently, four staff members mentioned specific actions they will take away from the day. It would have been goo</w:t>
      </w:r>
      <w:r w:rsidR="002402C7">
        <w:rPr>
          <w:rFonts w:asciiTheme="minorHAnsi" w:hAnsiTheme="minorHAnsi"/>
          <w:sz w:val="24"/>
        </w:rPr>
        <w:t xml:space="preserve">d if we had asked this </w:t>
      </w:r>
      <w:r w:rsidR="00E55037">
        <w:rPr>
          <w:rFonts w:asciiTheme="minorHAnsi" w:hAnsiTheme="minorHAnsi"/>
          <w:sz w:val="24"/>
        </w:rPr>
        <w:t xml:space="preserve">specific </w:t>
      </w:r>
      <w:r w:rsidR="002402C7">
        <w:rPr>
          <w:rFonts w:asciiTheme="minorHAnsi" w:hAnsiTheme="minorHAnsi"/>
          <w:sz w:val="24"/>
        </w:rPr>
        <w:t>question to capture any other action points for staff.</w:t>
      </w:r>
    </w:p>
    <w:p w:rsidR="009D583F" w:rsidRDefault="009D583F" w:rsidP="0044716C">
      <w:pPr>
        <w:rPr>
          <w:rFonts w:asciiTheme="minorHAnsi" w:hAnsiTheme="minorHAnsi"/>
          <w:sz w:val="24"/>
        </w:rPr>
      </w:pPr>
    </w:p>
    <w:p w:rsidR="00883228" w:rsidRDefault="00DC7F0A">
      <w:pPr>
        <w:rPr>
          <w:rStyle w:val="SubtleEmphasis"/>
          <w:i w:val="0"/>
        </w:rPr>
      </w:pPr>
      <w:r>
        <w:rPr>
          <w:rStyle w:val="SubtleEmphasis"/>
          <w:i w:val="0"/>
        </w:rPr>
        <w:br w:type="page"/>
      </w:r>
    </w:p>
    <w:p w:rsidR="00DC7F0A" w:rsidRPr="00883228" w:rsidRDefault="00883228" w:rsidP="003573A7">
      <w:pPr>
        <w:pStyle w:val="Heading1"/>
      </w:pPr>
      <w:r w:rsidRPr="00883228">
        <w:lastRenderedPageBreak/>
        <w:t xml:space="preserve">Appendix </w:t>
      </w:r>
      <w:proofErr w:type="spellStart"/>
      <w:r w:rsidRPr="00883228">
        <w:t>i</w:t>
      </w:r>
      <w:proofErr w:type="spellEnd"/>
    </w:p>
    <w:p w:rsidR="003573A7" w:rsidRDefault="00883228" w:rsidP="003573A7">
      <w:pPr>
        <w:pStyle w:val="Heading1"/>
      </w:pPr>
      <w:r w:rsidRPr="00883228">
        <w:t>Children and young people’s top tips for school staff</w:t>
      </w:r>
    </w:p>
    <w:p w:rsidR="003573A7" w:rsidRPr="00825C21" w:rsidRDefault="003573A7" w:rsidP="003573A7">
      <w:pPr>
        <w:pStyle w:val="Heading1"/>
        <w:rPr>
          <w:rStyle w:val="SubtleEmphasis"/>
          <w:sz w:val="24"/>
        </w:rPr>
      </w:pPr>
      <w:r w:rsidRPr="00825C21">
        <w:rPr>
          <w:sz w:val="24"/>
        </w:rPr>
        <w:t>Primary</w:t>
      </w:r>
    </w:p>
    <w:p w:rsidR="003573A7" w:rsidRDefault="003573A7" w:rsidP="003573A7">
      <w:pPr>
        <w:rPr>
          <w:rFonts w:asciiTheme="minorHAnsi" w:hAnsiTheme="minorHAnsi"/>
          <w:sz w:val="24"/>
        </w:rPr>
      </w:pP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More awareness when Mum/Dad is away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More family activities at school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Make other students aware of the reason – absence when a parent goes on deployment or returns is not holiday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Keep in contact after we move away – find out about our progress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Get non-service children involved in the charity work the service children do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More activities and trips as part of a service children club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 xml:space="preserve">Help us keep in touch – email, facetime, </w:t>
      </w:r>
      <w:proofErr w:type="gramStart"/>
      <w:r w:rsidRPr="0013391D">
        <w:rPr>
          <w:rFonts w:asciiTheme="minorHAnsi" w:hAnsiTheme="minorHAnsi"/>
        </w:rPr>
        <w:t>phone</w:t>
      </w:r>
      <w:proofErr w:type="gramEnd"/>
      <w:r w:rsidRPr="0013391D">
        <w:rPr>
          <w:rFonts w:asciiTheme="minorHAnsi" w:hAnsiTheme="minorHAnsi"/>
        </w:rPr>
        <w:t xml:space="preserve"> </w:t>
      </w:r>
    </w:p>
    <w:p w:rsidR="003573A7" w:rsidRPr="0013391D" w:rsidRDefault="003573A7" w:rsidP="003573A7">
      <w:pPr>
        <w:rPr>
          <w:rFonts w:asciiTheme="minorHAnsi" w:hAnsiTheme="minorHAnsi"/>
        </w:rPr>
      </w:pPr>
      <w:proofErr w:type="spellStart"/>
      <w:r w:rsidRPr="0013391D">
        <w:rPr>
          <w:rFonts w:asciiTheme="minorHAnsi" w:hAnsiTheme="minorHAnsi"/>
        </w:rPr>
        <w:t>Meerkat</w:t>
      </w:r>
      <w:proofErr w:type="spellEnd"/>
      <w:r w:rsidRPr="0013391D">
        <w:rPr>
          <w:rFonts w:asciiTheme="minorHAnsi" w:hAnsiTheme="minorHAnsi"/>
        </w:rPr>
        <w:t xml:space="preserve"> teddies (this was explained as an initiative in one school where the child and the deployed parent took photos of their </w:t>
      </w:r>
      <w:proofErr w:type="spellStart"/>
      <w:r w:rsidRPr="0013391D">
        <w:rPr>
          <w:rFonts w:asciiTheme="minorHAnsi" w:hAnsiTheme="minorHAnsi"/>
        </w:rPr>
        <w:t>meerkat</w:t>
      </w:r>
      <w:proofErr w:type="spellEnd"/>
      <w:r w:rsidRPr="0013391D">
        <w:rPr>
          <w:rFonts w:asciiTheme="minorHAnsi" w:hAnsiTheme="minorHAnsi"/>
        </w:rPr>
        <w:t xml:space="preserve"> doing things with them and sent them to each other so they could follow each others lives through the </w:t>
      </w:r>
      <w:proofErr w:type="spellStart"/>
      <w:r w:rsidRPr="0013391D">
        <w:rPr>
          <w:rFonts w:asciiTheme="minorHAnsi" w:hAnsiTheme="minorHAnsi"/>
        </w:rPr>
        <w:t>meerkat’s</w:t>
      </w:r>
      <w:proofErr w:type="spellEnd"/>
      <w:r w:rsidRPr="0013391D">
        <w:rPr>
          <w:rFonts w:asciiTheme="minorHAnsi" w:hAnsiTheme="minorHAnsi"/>
        </w:rPr>
        <w:t xml:space="preserve"> activities)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Let us talk about our military connection to teachers and friends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Special visitors for service children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Be supportive to children who are new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Send details of our work when we move schools</w:t>
      </w:r>
    </w:p>
    <w:p w:rsidR="003573A7" w:rsidRPr="0013391D" w:rsidRDefault="003573A7" w:rsidP="003573A7">
      <w:pPr>
        <w:rPr>
          <w:rFonts w:asciiTheme="minorHAnsi" w:hAnsiTheme="minorHAnsi"/>
        </w:rPr>
      </w:pP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When you start a new school you could stand at the front and introduce yourself or your teacher could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Charity work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Passport for a friend to come to the service children’s club to see what it’s like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Support with behaviour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PSHE – every year new people come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Peer mentor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A special bag to take if you change school</w:t>
      </w:r>
    </w:p>
    <w:p w:rsidR="003573A7" w:rsidRPr="0013391D" w:rsidRDefault="003573A7" w:rsidP="003573A7">
      <w:pPr>
        <w:rPr>
          <w:rFonts w:asciiTheme="minorHAnsi" w:hAnsiTheme="minorHAnsi"/>
        </w:rPr>
      </w:pP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Military buddies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Clubs and meetings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Use military money</w:t>
      </w:r>
      <w:r w:rsidRPr="003573A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/ </w:t>
      </w:r>
      <w:r w:rsidRPr="0013391D">
        <w:rPr>
          <w:rFonts w:asciiTheme="minorHAnsi" w:hAnsiTheme="minorHAnsi"/>
        </w:rPr>
        <w:t>Fundraising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Someone to talk to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Military council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Treat us the same as everyone else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Somewhere to talk to someone when you are upset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Contact new school by social media</w:t>
      </w:r>
    </w:p>
    <w:p w:rsidR="003573A7" w:rsidRPr="0013391D" w:rsidRDefault="003573A7" w:rsidP="003573A7">
      <w:pPr>
        <w:rPr>
          <w:rFonts w:asciiTheme="minorHAnsi" w:hAnsiTheme="minorHAnsi"/>
        </w:rPr>
      </w:pP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One or two lessons each term about what the military is doing and where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A map with pins showing where parents are deployed and information about those places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More days like Creative Forces day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Discounts on school trips incorporated in pupil premium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A teddy for the parent to take on deployment and send back photos of its adventures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More opportunities to speak to ex-service personnel and serving personnel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More military assemblies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Opportunities to talk to other military children and see how they feel</w:t>
      </w:r>
    </w:p>
    <w:p w:rsidR="003573A7" w:rsidRPr="0013391D" w:rsidRDefault="003573A7" w:rsidP="003573A7">
      <w:pPr>
        <w:rPr>
          <w:rFonts w:asciiTheme="minorHAnsi" w:hAnsiTheme="minorHAnsi"/>
        </w:rPr>
      </w:pP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lastRenderedPageBreak/>
        <w:t>Talk privately to the child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Talk to our parents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Area to talk to teachers privately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Make sure the parent knows that their child is getting support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Forces group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Talk to the child at the beginning of each month and discuss more</w:t>
      </w:r>
    </w:p>
    <w:p w:rsidR="003573A7" w:rsidRPr="0013391D" w:rsidRDefault="003573A7" w:rsidP="003573A7">
      <w:pPr>
        <w:rPr>
          <w:rFonts w:asciiTheme="minorHAnsi" w:hAnsiTheme="minorHAnsi"/>
        </w:rPr>
      </w:pP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A teacher comes and helps and takes your mind off things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Box of supplies and school work when we move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Make sure the class knows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We like to talk about connection but depends on the situation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Guest speakers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Ask how we are daily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More communication between parents and teachers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 xml:space="preserve">Help us send </w:t>
      </w:r>
      <w:proofErr w:type="spellStart"/>
      <w:r w:rsidRPr="0013391D">
        <w:rPr>
          <w:rFonts w:asciiTheme="minorHAnsi" w:hAnsiTheme="minorHAnsi"/>
        </w:rPr>
        <w:t>Blueys</w:t>
      </w:r>
      <w:proofErr w:type="spellEnd"/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Remembrance Day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Journals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Don’t mention unless we bring it up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 xml:space="preserve">A teacher to talk to 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Plan trips to meet other military children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Treat us respectfully and empathise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Goodbye cards and presents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Interaction</w:t>
      </w:r>
    </w:p>
    <w:p w:rsidR="003573A7" w:rsidRPr="00825C21" w:rsidRDefault="003573A7" w:rsidP="003573A7">
      <w:pPr>
        <w:pStyle w:val="Heading1"/>
        <w:rPr>
          <w:sz w:val="24"/>
        </w:rPr>
      </w:pPr>
      <w:r w:rsidRPr="00825C21">
        <w:rPr>
          <w:sz w:val="24"/>
        </w:rPr>
        <w:t>Secondary</w:t>
      </w:r>
    </w:p>
    <w:p w:rsidR="003573A7" w:rsidRDefault="003573A7" w:rsidP="003573A7">
      <w:pPr>
        <w:rPr>
          <w:rFonts w:asciiTheme="minorHAnsi" w:hAnsiTheme="minorHAnsi"/>
          <w:sz w:val="24"/>
        </w:rPr>
      </w:pP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We’re so used to parents leaving we fix our own issues as the school doesn’t help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 xml:space="preserve">Weekly/monthly </w:t>
      </w:r>
      <w:proofErr w:type="spellStart"/>
      <w:r w:rsidRPr="0013391D">
        <w:rPr>
          <w:rFonts w:asciiTheme="minorHAnsi" w:hAnsiTheme="minorHAnsi"/>
        </w:rPr>
        <w:t>checkins</w:t>
      </w:r>
      <w:proofErr w:type="spellEnd"/>
      <w:r w:rsidRPr="0013391D">
        <w:rPr>
          <w:rFonts w:asciiTheme="minorHAnsi" w:hAnsiTheme="minorHAnsi"/>
        </w:rPr>
        <w:t xml:space="preserve"> on how we are coping when parents are deployed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Trips for service children (motivate)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More trips across the whole school at a reasonable price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Trip to the University of Winchester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Exceptions (</w:t>
      </w:r>
      <w:proofErr w:type="spellStart"/>
      <w:r w:rsidRPr="0013391D">
        <w:rPr>
          <w:rFonts w:asciiTheme="minorHAnsi" w:hAnsiTheme="minorHAnsi"/>
        </w:rPr>
        <w:t>eg</w:t>
      </w:r>
      <w:proofErr w:type="spellEnd"/>
      <w:r w:rsidRPr="0013391D">
        <w:rPr>
          <w:rFonts w:asciiTheme="minorHAnsi" w:hAnsiTheme="minorHAnsi"/>
        </w:rPr>
        <w:t xml:space="preserve"> for coming back parade)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Discounts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Help in school (homework)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Service children common room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Allowed to leave the room if you’re having issues with coping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As soon as parent is deployed student could get a corridor pass</w:t>
      </w:r>
    </w:p>
    <w:p w:rsidR="003573A7" w:rsidRPr="0013391D" w:rsidRDefault="003573A7" w:rsidP="003573A7">
      <w:pPr>
        <w:rPr>
          <w:rFonts w:asciiTheme="minorHAnsi" w:hAnsiTheme="minorHAnsi"/>
        </w:rPr>
      </w:pP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Information assemblies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Club – lots of fun, talk, draw what you feel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An app for service children to communicate with other service children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One to one meetings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 xml:space="preserve">Badge to talk when you need to 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More flexibility for homework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More events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Links to university students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Feelings diary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More information about charities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Communication</w:t>
      </w:r>
    </w:p>
    <w:p w:rsidR="003573A7" w:rsidRPr="0013391D" w:rsidRDefault="003573A7" w:rsidP="003573A7">
      <w:pPr>
        <w:rPr>
          <w:rFonts w:asciiTheme="minorHAnsi" w:hAnsiTheme="minorHAnsi"/>
        </w:rPr>
      </w:pP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 xml:space="preserve">Someone to welcome us 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lastRenderedPageBreak/>
        <w:t>Having someone there who understands what it’s like to be new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Don’t single us out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Treat us as individuals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Assemblies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Free food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Counselling if needed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They don’t do anything different but they will support us if needed</w:t>
      </w:r>
    </w:p>
    <w:p w:rsidR="003573A7" w:rsidRPr="0013391D" w:rsidRDefault="003573A7" w:rsidP="003573A7">
      <w:pPr>
        <w:rPr>
          <w:rFonts w:asciiTheme="minorHAnsi" w:hAnsiTheme="minorHAnsi"/>
        </w:rPr>
      </w:pP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Other students don’t understand – make them aware of what we go through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GCSE year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Transport links – footpath from our homes to school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Social space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Settling in by people who understand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Go through what you don’t know when you start a new school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Staff awareness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Role models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More opportunities to have conversations</w:t>
      </w:r>
    </w:p>
    <w:p w:rsidR="003573A7" w:rsidRPr="0013391D" w:rsidRDefault="003573A7" w:rsidP="003573A7">
      <w:pPr>
        <w:rPr>
          <w:rFonts w:asciiTheme="minorHAnsi" w:hAnsiTheme="minorHAnsi"/>
        </w:rPr>
      </w:pP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General life skills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Email/progress checks once a month or so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Student-teacher talks and support one to one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Family bonding with school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Paperwork when we move around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Keeping in touch with previous schools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Army ambassadors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More trips – bonding with other students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Objects to help with stress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Fundraising and charity events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Skype calls</w:t>
      </w:r>
    </w:p>
    <w:p w:rsidR="003573A7" w:rsidRPr="0013391D" w:rsidRDefault="003573A7" w:rsidP="003573A7">
      <w:pPr>
        <w:rPr>
          <w:rFonts w:asciiTheme="minorHAnsi" w:hAnsiTheme="minorHAnsi"/>
        </w:rPr>
      </w:pP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A way to communicate with family efficiently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Emotional and academic support, make sure you have everything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More information on military families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Depends on the situation – if you want to talk about it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Make a club, talk to people with a similar childhood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Get a buddy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A teacher to go to if you have any concerns</w:t>
      </w:r>
    </w:p>
    <w:p w:rsidR="003573A7" w:rsidRPr="0013391D" w:rsidRDefault="003573A7" w:rsidP="003573A7">
      <w:pPr>
        <w:rPr>
          <w:rFonts w:asciiTheme="minorHAnsi" w:hAnsiTheme="minorHAnsi"/>
        </w:rPr>
      </w:pP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Assemblies – raise awareness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Share reports and history from previous school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Check we’re not behind or repeating topics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Aware of situation if needed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Knowing who else is in similar situation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Not overdone – keep it casual relaxed informal</w:t>
      </w:r>
    </w:p>
    <w:p w:rsidR="003573A7" w:rsidRPr="0013391D" w:rsidRDefault="003573A7" w:rsidP="003573A7">
      <w:pPr>
        <w:rPr>
          <w:rFonts w:asciiTheme="minorHAnsi" w:hAnsiTheme="minorHAnsi"/>
        </w:rPr>
      </w:pP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Not going out of way to mention it but can help if any issues – rare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Maybe good to be aware/know people with similar experiences if you need help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Share records/reports with previous schools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 xml:space="preserve">What topics already covered – find </w:t>
      </w:r>
      <w:proofErr w:type="gramStart"/>
      <w:r w:rsidRPr="0013391D">
        <w:rPr>
          <w:rFonts w:asciiTheme="minorHAnsi" w:hAnsiTheme="minorHAnsi"/>
        </w:rPr>
        <w:t>alternatives</w:t>
      </w:r>
      <w:proofErr w:type="gramEnd"/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Be aware of situation if needed in the future</w:t>
      </w:r>
    </w:p>
    <w:p w:rsidR="003573A7" w:rsidRPr="0013391D" w:rsidRDefault="003573A7" w:rsidP="003573A7">
      <w:pPr>
        <w:rPr>
          <w:rFonts w:asciiTheme="minorHAnsi" w:hAnsiTheme="minorHAnsi"/>
        </w:rPr>
      </w:pPr>
      <w:r w:rsidRPr="0013391D">
        <w:rPr>
          <w:rFonts w:asciiTheme="minorHAnsi" w:hAnsiTheme="minorHAnsi"/>
        </w:rPr>
        <w:t>Assembly or something different – awareness</w:t>
      </w:r>
    </w:p>
    <w:p w:rsidR="003573A7" w:rsidRPr="00883228" w:rsidRDefault="003573A7">
      <w:pPr>
        <w:rPr>
          <w:rFonts w:asciiTheme="minorHAnsi" w:hAnsiTheme="minorHAnsi"/>
          <w:sz w:val="24"/>
        </w:rPr>
      </w:pPr>
    </w:p>
    <w:p w:rsidR="00883228" w:rsidRDefault="00883228">
      <w:pPr>
        <w:rPr>
          <w:rStyle w:val="SubtleEmphasis"/>
          <w:i w:val="0"/>
        </w:rPr>
      </w:pPr>
      <w:r>
        <w:rPr>
          <w:rStyle w:val="SubtleEmphasis"/>
          <w:i w:val="0"/>
        </w:rPr>
        <w:br w:type="page"/>
      </w:r>
    </w:p>
    <w:p w:rsidR="00883228" w:rsidRDefault="00883228">
      <w:pPr>
        <w:rPr>
          <w:rStyle w:val="SubtleEmphasis"/>
          <w:i w:val="0"/>
        </w:rPr>
      </w:pPr>
    </w:p>
    <w:p w:rsidR="00DC7F0A" w:rsidRPr="003573A7" w:rsidRDefault="00DC7F0A" w:rsidP="003573A7">
      <w:pPr>
        <w:pStyle w:val="Heading1"/>
        <w:rPr>
          <w:rStyle w:val="SubtleEmphasis"/>
          <w:i w:val="0"/>
          <w:iCs w:val="0"/>
          <w:color w:val="365F91" w:themeColor="accent1" w:themeShade="BF"/>
        </w:rPr>
      </w:pPr>
      <w:r w:rsidRPr="007F6E8C">
        <w:t>Appendix i</w:t>
      </w:r>
      <w:r w:rsidR="00883228">
        <w:t>i</w:t>
      </w:r>
    </w:p>
    <w:p w:rsidR="00DC7F0A" w:rsidRDefault="00DC7F0A" w:rsidP="003573A7">
      <w:pPr>
        <w:pStyle w:val="Heading1"/>
      </w:pPr>
      <w:r w:rsidRPr="007F6E8C">
        <w:t>Accompanying school staff feedback forms</w:t>
      </w:r>
    </w:p>
    <w:p w:rsidR="003573A7" w:rsidRDefault="003573A7" w:rsidP="003573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1831"/>
        <w:gridCol w:w="1908"/>
        <w:gridCol w:w="1772"/>
        <w:gridCol w:w="1916"/>
      </w:tblGrid>
      <w:tr w:rsidR="003573A7" w:rsidRPr="003573A7" w:rsidTr="003573A7">
        <w:trPr>
          <w:trHeight w:val="300"/>
          <w:tblHeader/>
        </w:trPr>
        <w:tc>
          <w:tcPr>
            <w:tcW w:w="3980" w:type="dxa"/>
            <w:shd w:val="clear" w:color="auto" w:fill="DBE5F1" w:themeFill="accent1" w:themeFillTint="33"/>
            <w:noWrap/>
            <w:hideMark/>
          </w:tcPr>
          <w:p w:rsidR="003573A7" w:rsidRPr="003573A7" w:rsidRDefault="003573A7">
            <w:r w:rsidRPr="003573A7">
              <w:t>Role</w:t>
            </w:r>
          </w:p>
        </w:tc>
        <w:tc>
          <w:tcPr>
            <w:tcW w:w="4020" w:type="dxa"/>
            <w:shd w:val="clear" w:color="auto" w:fill="DBE5F1" w:themeFill="accent1" w:themeFillTint="33"/>
            <w:noWrap/>
            <w:hideMark/>
          </w:tcPr>
          <w:p w:rsidR="003573A7" w:rsidRPr="003573A7" w:rsidRDefault="003573A7">
            <w:r w:rsidRPr="003573A7">
              <w:t>What have your pupils learnt?</w:t>
            </w:r>
          </w:p>
        </w:tc>
        <w:tc>
          <w:tcPr>
            <w:tcW w:w="4200" w:type="dxa"/>
            <w:shd w:val="clear" w:color="auto" w:fill="DBE5F1" w:themeFill="accent1" w:themeFillTint="33"/>
            <w:noWrap/>
            <w:hideMark/>
          </w:tcPr>
          <w:p w:rsidR="003573A7" w:rsidRPr="003573A7" w:rsidRDefault="003573A7">
            <w:r w:rsidRPr="003573A7">
              <w:t>Was the day useful?</w:t>
            </w:r>
          </w:p>
        </w:tc>
        <w:tc>
          <w:tcPr>
            <w:tcW w:w="3880" w:type="dxa"/>
            <w:shd w:val="clear" w:color="auto" w:fill="DBE5F1" w:themeFill="accent1" w:themeFillTint="33"/>
            <w:noWrap/>
            <w:hideMark/>
          </w:tcPr>
          <w:p w:rsidR="003573A7" w:rsidRPr="003573A7" w:rsidRDefault="003573A7">
            <w:r w:rsidRPr="003573A7">
              <w:t>Which aspects were most beneficial?</w:t>
            </w:r>
          </w:p>
        </w:tc>
        <w:tc>
          <w:tcPr>
            <w:tcW w:w="4220" w:type="dxa"/>
            <w:shd w:val="clear" w:color="auto" w:fill="DBE5F1" w:themeFill="accent1" w:themeFillTint="33"/>
            <w:noWrap/>
            <w:hideMark/>
          </w:tcPr>
          <w:p w:rsidR="003573A7" w:rsidRPr="003573A7" w:rsidRDefault="003573A7">
            <w:r w:rsidRPr="003573A7">
              <w:t>What could we do to improve?</w:t>
            </w:r>
          </w:p>
        </w:tc>
      </w:tr>
      <w:tr w:rsidR="003573A7" w:rsidRPr="003573A7" w:rsidTr="003573A7">
        <w:trPr>
          <w:trHeight w:val="9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Pupil Premium Champion and service family liaison officer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That there are many students like them and that people care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Focussed me on formalising the process when students leave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Students top tips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Divide the teacher discussion into groups - those who have been before and those for whom it's the first time</w:t>
            </w:r>
          </w:p>
        </w:tc>
      </w:tr>
      <w:tr w:rsidR="003573A7" w:rsidRPr="003573A7" w:rsidTr="003573A7">
        <w:trPr>
          <w:trHeight w:val="9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Head of Year, RE, PSHE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How life at uni differs to school</w:t>
            </w:r>
            <w:r w:rsidRPr="003573A7">
              <w:br/>
              <w:t>A military upbringing can build resilience for uni life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Top tips very useful - we'll create a pupil profile for all service pupils to pass on to new school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Top tips - pupils felt this was specifically aimed at the as service pupils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Creative Writing rushed. A task more aimed at building resilience/shared experiences?</w:t>
            </w:r>
          </w:p>
        </w:tc>
      </w:tr>
      <w:tr w:rsidR="003573A7" w:rsidRPr="003573A7" w:rsidTr="003573A7">
        <w:trPr>
          <w:trHeight w:val="12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Pupil Premium Ambassador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Others have similar experiences</w:t>
            </w:r>
            <w:r w:rsidRPr="003573A7">
              <w:br/>
              <w:t>Staff are there to help</w:t>
            </w:r>
            <w:r w:rsidRPr="003573A7">
              <w:br/>
              <w:t>Very beneficial hearing from uni students about their experiences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Yes. Talking about experiences and how the pupils feel/their ideas for school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CPD workshop</w:t>
            </w:r>
            <w:r w:rsidRPr="003573A7">
              <w:br/>
              <w:t>Sharing session at the end of the day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Mix the school groups and allow more opportunities for pupils to share their experiences</w:t>
            </w:r>
          </w:p>
        </w:tc>
      </w:tr>
      <w:tr w:rsidR="003573A7" w:rsidRPr="003573A7" w:rsidTr="003573A7">
        <w:trPr>
          <w:trHeight w:val="3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Learning Coordinator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About the University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Good to see support for military families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The intro by actual students and tour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I think you have it right!</w:t>
            </w:r>
          </w:p>
        </w:tc>
      </w:tr>
      <w:tr w:rsidR="003573A7" w:rsidRPr="003573A7" w:rsidTr="003573A7">
        <w:trPr>
          <w:trHeight w:val="9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Pupil Premium coordinator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Uni life and opportunities</w:t>
            </w:r>
            <w:r w:rsidRPr="003573A7">
              <w:br/>
              <w:t>Others' experiences of being service children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Strategies to support - they are often overlooked as we don't know what to really do with them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CPD workshop</w:t>
            </w:r>
            <w:r w:rsidRPr="003573A7">
              <w:br/>
              <w:t>Q and A with students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More about supporting the pupils for staff</w:t>
            </w:r>
          </w:p>
        </w:tc>
      </w:tr>
      <w:tr w:rsidR="003573A7" w:rsidRPr="003573A7" w:rsidTr="003573A7">
        <w:trPr>
          <w:trHeight w:val="6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Learning resource manager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Confidence, creative writing tips, Uni life - excellent tour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Very useful informative and interesting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 xml:space="preserve">Top tips </w:t>
            </w:r>
            <w:r w:rsidRPr="003573A7">
              <w:br/>
              <w:t>We have been looked after very well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 </w:t>
            </w:r>
          </w:p>
        </w:tc>
      </w:tr>
      <w:tr w:rsidR="003573A7" w:rsidRPr="003573A7" w:rsidTr="003573A7">
        <w:trPr>
          <w:trHeight w:val="9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Service Families Support Worker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That despite challenges you can succeed and go on to HE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 xml:space="preserve">Reinforcing importance of supporting our service children </w:t>
            </w:r>
            <w:r w:rsidRPr="003573A7">
              <w:lastRenderedPageBreak/>
              <w:t>and inspiring them to go on and be successful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lastRenderedPageBreak/>
              <w:t xml:space="preserve">Top Tips from pupils, tour of campus, opportunity to </w:t>
            </w:r>
            <w:r w:rsidRPr="003573A7">
              <w:lastRenderedPageBreak/>
              <w:t>ask questions with students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lastRenderedPageBreak/>
              <w:t>Can't think of anything</w:t>
            </w:r>
          </w:p>
        </w:tc>
      </w:tr>
      <w:tr w:rsidR="003573A7" w:rsidRPr="003573A7" w:rsidTr="003573A7">
        <w:trPr>
          <w:trHeight w:val="6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Keyworker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University is a viable option, more informed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Useful insight into specific needs and issues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More aware of the time frame for the impact of deployment/family issues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Can't fault anything, well done</w:t>
            </w:r>
          </w:p>
        </w:tc>
      </w:tr>
      <w:tr w:rsidR="003573A7" w:rsidRPr="003573A7" w:rsidTr="003573A7">
        <w:trPr>
          <w:trHeight w:val="9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Pupil achievement tutor - service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Chances available to them post 16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Very useful. Sharing practice and suggesting additional support required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Me - the session with Andy (lots of ideas)</w:t>
            </w:r>
            <w:r w:rsidRPr="003573A7">
              <w:br/>
              <w:t>Students - Top tips and campus tour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 xml:space="preserve">I thought it was great! Thank you </w:t>
            </w:r>
          </w:p>
        </w:tc>
      </w:tr>
      <w:tr w:rsidR="003573A7" w:rsidRPr="003573A7" w:rsidTr="003573A7">
        <w:trPr>
          <w:trHeight w:val="9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Service student support coordinator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Life at university - they feel really inspired and more confident that university may be suitable for them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Discussion on practice</w:t>
            </w:r>
            <w:r w:rsidRPr="003573A7">
              <w:br/>
              <w:t xml:space="preserve">Nice to know we are on the right track 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Campus tour - seeing study and living environments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Longer campus tour. Would like ideas for nonmobile students</w:t>
            </w:r>
          </w:p>
        </w:tc>
      </w:tr>
      <w:tr w:rsidR="003573A7" w:rsidRPr="003573A7" w:rsidTr="003573A7">
        <w:trPr>
          <w:trHeight w:val="12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ELSA/Family support worker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What is on offer at university</w:t>
            </w:r>
            <w:r w:rsidRPr="003573A7">
              <w:br/>
              <w:t>That there are a large number of other children who are service children too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Yes - good to hear what children want for support</w:t>
            </w:r>
            <w:r w:rsidRPr="003573A7">
              <w:br/>
              <w:t>Q and A with service students</w:t>
            </w:r>
            <w:r w:rsidRPr="003573A7">
              <w:br/>
              <w:t>teacher CPD was very informative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Learning what uni involves</w:t>
            </w:r>
            <w:r w:rsidRPr="003573A7">
              <w:br/>
              <w:t xml:space="preserve">Tour </w:t>
            </w:r>
            <w:r w:rsidRPr="003573A7">
              <w:br/>
              <w:t>The day shows uni is NOT a big scary place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I feel this was run very well</w:t>
            </w:r>
          </w:p>
        </w:tc>
      </w:tr>
      <w:tr w:rsidR="003573A7" w:rsidRPr="003573A7" w:rsidTr="003573A7">
        <w:trPr>
          <w:trHeight w:val="9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Chair of Governors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That they are not necessarily special but can feel valued for the experiences they go through and supported appropriately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Yes. And for providing a designated forces governor champion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Having the opportunity to listen and engage with the children and take action on their thoughts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Nil</w:t>
            </w:r>
          </w:p>
        </w:tc>
      </w:tr>
      <w:tr w:rsidR="003573A7" w:rsidRPr="003573A7" w:rsidTr="003573A7">
        <w:trPr>
          <w:trHeight w:val="6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LSA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About life at university and experiences. Ideas on how school can support them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Yes particularly enjoyed the tour and the workshop after lunch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CPD workshop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 </w:t>
            </w:r>
          </w:p>
        </w:tc>
      </w:tr>
      <w:tr w:rsidR="003573A7" w:rsidRPr="003573A7" w:rsidTr="003573A7">
        <w:trPr>
          <w:trHeight w:val="6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Governor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It has raised awareness of options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Yes - Yorkshire talk</w:t>
            </w:r>
            <w:r w:rsidRPr="003573A7">
              <w:br/>
              <w:t>Children's top tips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Pupils: meeting others</w:t>
            </w:r>
            <w:r w:rsidRPr="003573A7">
              <w:br/>
              <w:t>Me: After lunch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 </w:t>
            </w:r>
          </w:p>
        </w:tc>
      </w:tr>
      <w:tr w:rsidR="003573A7" w:rsidRPr="003573A7" w:rsidTr="003573A7">
        <w:trPr>
          <w:trHeight w:val="12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lastRenderedPageBreak/>
              <w:t>ELSA/Family support/Service lead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That university is really diverse and everyone can find something for them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Yes useful to share good practice</w:t>
            </w:r>
            <w:r w:rsidRPr="003573A7">
              <w:br/>
              <w:t>Helped to raise pupils' aspirations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Sharing ideas with other children and Q and A session with students</w:t>
            </w:r>
            <w:r w:rsidRPr="003573A7">
              <w:br/>
              <w:t>CPD workshop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More focus on deployment. CPD session focussed on transition between schools but in the children's conversations it seemed deployment was a big issue</w:t>
            </w:r>
          </w:p>
        </w:tc>
      </w:tr>
      <w:tr w:rsidR="003573A7" w:rsidRPr="003573A7" w:rsidTr="003573A7">
        <w:trPr>
          <w:trHeight w:val="9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LSA and ELSA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Children from varied backgrounds have many thoughts/feelings/families in common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Making service families situations more high level in school's awareness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Top tips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N/A - very good balance</w:t>
            </w:r>
          </w:p>
        </w:tc>
      </w:tr>
      <w:tr w:rsidR="003573A7" w:rsidRPr="003573A7" w:rsidTr="003573A7">
        <w:trPr>
          <w:trHeight w:val="9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Y4 class teacher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Experience of university life, aspirations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Buddy/improving transition/communicating with old school. Lunch time club.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Supporting service children workshop - increased awareness of transition issues and how to help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 </w:t>
            </w:r>
          </w:p>
        </w:tc>
      </w:tr>
      <w:tr w:rsidR="003573A7" w:rsidRPr="003573A7" w:rsidTr="003573A7">
        <w:trPr>
          <w:trHeight w:val="15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SENCO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It's Ok to talk about your feelings'</w:t>
            </w:r>
            <w:r w:rsidRPr="003573A7">
              <w:br/>
              <w:t>'There are lots more children in the same position as me than I thought'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Thank you for organising the day. There were some really useful tips for both the children and the adults which I will take back to school to help staff understand the difficulties our pupils encounter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Opportunities to meet with other service children and young adults and hear about their lives/journeys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Possible parental involvement to talk about their feelings?</w:t>
            </w:r>
          </w:p>
        </w:tc>
      </w:tr>
      <w:tr w:rsidR="003573A7" w:rsidRPr="003573A7" w:rsidTr="003573A7">
        <w:trPr>
          <w:trHeight w:val="12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ELSA/Forces club leader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They are not the only naval families</w:t>
            </w:r>
            <w:r w:rsidRPr="003573A7">
              <w:br/>
              <w:t>How a uni works and different courses</w:t>
            </w:r>
            <w:r w:rsidRPr="003573A7">
              <w:br/>
              <w:t>They really enjoyed the creative writing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Listening to kids' top ten tips</w:t>
            </w:r>
            <w:r w:rsidRPr="003573A7">
              <w:br/>
              <w:t>Meeting other adults from different schools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Tour of uni</w:t>
            </w:r>
            <w:r w:rsidRPr="003573A7">
              <w:br/>
              <w:t>Creative writing</w:t>
            </w:r>
            <w:r w:rsidRPr="003573A7">
              <w:br/>
              <w:t>Workshops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Lunch was rushed as the campus tour overran</w:t>
            </w:r>
          </w:p>
        </w:tc>
      </w:tr>
      <w:tr w:rsidR="003573A7" w:rsidRPr="003573A7" w:rsidTr="003573A7">
        <w:trPr>
          <w:trHeight w:val="6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HSLW/ELSA/DSL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That they have a voice</w:t>
            </w:r>
            <w:r w:rsidRPr="003573A7">
              <w:br/>
            </w:r>
            <w:r w:rsidRPr="003573A7">
              <w:lastRenderedPageBreak/>
              <w:t>How great uni can be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lastRenderedPageBreak/>
              <w:t>Kids' top tips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All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 </w:t>
            </w:r>
          </w:p>
        </w:tc>
      </w:tr>
      <w:tr w:rsidR="003573A7" w:rsidRPr="003573A7" w:rsidTr="003573A7">
        <w:trPr>
          <w:trHeight w:val="15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Headteacher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Experience of HE has reinforced aspirations - one child wrote 'I'm going to work harder so that I can go to university'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Hugely - particularly opportunity to listen to hints and tips from others</w:t>
            </w:r>
            <w:r w:rsidRPr="003573A7">
              <w:br/>
              <w:t>Thank you - a brilliant day!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Listening to students speak</w:t>
            </w:r>
            <w:r w:rsidRPr="003573A7">
              <w:br/>
              <w:t>Tour of the campus</w:t>
            </w:r>
            <w:r w:rsidRPr="003573A7">
              <w:br/>
              <w:t>Sharing top tips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More focus on deployment. We felt it was heavily mobility themed</w:t>
            </w:r>
            <w:r w:rsidRPr="003573A7">
              <w:br/>
              <w:t>Find out what jobs the HE students are aiming for</w:t>
            </w:r>
            <w:r w:rsidRPr="003573A7">
              <w:br/>
              <w:t>Top tips session was long</w:t>
            </w:r>
          </w:p>
        </w:tc>
      </w:tr>
      <w:tr w:rsidR="003573A7" w:rsidRPr="003573A7" w:rsidTr="003573A7">
        <w:trPr>
          <w:trHeight w:val="12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Service Family Support Assistant/liaison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What a halls of residence looks like</w:t>
            </w:r>
            <w:r w:rsidRPr="003573A7">
              <w:br/>
              <w:t>How important it is to share ideas and ask questions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It confirmed to me how important the induction process / leaving process is - we already practice this in our school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Creative writing was lots of fun and they were all engaged. Shy pupils spoke to the rest of the room which was lovely to see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More time on the campus tour - lots of people asked questions during this time so we could have had less time on Q and A first and more time on the tour</w:t>
            </w:r>
          </w:p>
        </w:tc>
      </w:tr>
      <w:tr w:rsidR="003573A7" w:rsidRPr="003573A7" w:rsidTr="003573A7">
        <w:trPr>
          <w:trHeight w:val="9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HLTA, forces children liaison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Top tips for coping as a forces child</w:t>
            </w:r>
            <w:r w:rsidRPr="003573A7">
              <w:br/>
              <w:t>University life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Yes -</w:t>
            </w:r>
            <w:r w:rsidRPr="003573A7">
              <w:br/>
              <w:t>Matt Blyton's talk on stages of transition</w:t>
            </w:r>
            <w:r w:rsidRPr="003573A7">
              <w:br/>
              <w:t>Top tips session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Discussion with university students about their top tips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More time to talk to staff about best practice</w:t>
            </w:r>
          </w:p>
        </w:tc>
      </w:tr>
      <w:tr w:rsidR="003573A7" w:rsidRPr="003573A7" w:rsidTr="003573A7">
        <w:trPr>
          <w:trHeight w:val="9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RAF links/phase leader/Y3/4 class teacher/staff governor/NQT mentor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All about university and what it can offer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>Very. Ideas for supporting the children in school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Creative writing</w:t>
            </w:r>
            <w:r w:rsidRPr="003573A7">
              <w:br/>
              <w:t>Campus tour</w:t>
            </w:r>
            <w:r w:rsidRPr="003573A7">
              <w:br/>
              <w:t>Speaking to other military children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Opportunity to bring more children</w:t>
            </w:r>
          </w:p>
        </w:tc>
      </w:tr>
      <w:tr w:rsidR="003573A7" w:rsidRPr="003573A7" w:rsidTr="003573A7">
        <w:trPr>
          <w:trHeight w:val="1200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Headteacher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That there are lots of other children/adults from similar backgrounds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t xml:space="preserve">Yes </w:t>
            </w:r>
            <w:r w:rsidRPr="003573A7">
              <w:br/>
              <w:t xml:space="preserve">Lots of ideas in the afternoon about how to improve practice 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The CPD session</w:t>
            </w:r>
            <w:r w:rsidRPr="003573A7">
              <w:br/>
              <w:t>The children - opportunities to discuss and share ideas with children from other schools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Invite schools to speak - always good to hear from schools who are doing great things</w:t>
            </w:r>
            <w:r w:rsidRPr="003573A7">
              <w:br/>
              <w:t>Military personnel to speak to the children</w:t>
            </w:r>
          </w:p>
        </w:tc>
      </w:tr>
      <w:tr w:rsidR="003573A7" w:rsidRPr="003573A7" w:rsidTr="003573A7">
        <w:trPr>
          <w:trHeight w:val="1815"/>
        </w:trPr>
        <w:tc>
          <w:tcPr>
            <w:tcW w:w="3980" w:type="dxa"/>
            <w:hideMark/>
          </w:tcPr>
          <w:p w:rsidR="003573A7" w:rsidRPr="003573A7" w:rsidRDefault="003573A7">
            <w:r w:rsidRPr="003573A7">
              <w:t>Headteacher and SENCO</w:t>
            </w:r>
          </w:p>
        </w:tc>
        <w:tc>
          <w:tcPr>
            <w:tcW w:w="4020" w:type="dxa"/>
            <w:hideMark/>
          </w:tcPr>
          <w:p w:rsidR="003573A7" w:rsidRPr="003573A7" w:rsidRDefault="003573A7">
            <w:r w:rsidRPr="003573A7">
              <w:t>Prospect of university and setting their aspirations high</w:t>
            </w:r>
            <w:r w:rsidRPr="003573A7">
              <w:br/>
              <w:t>That being a service child is not a disadvantage</w:t>
            </w:r>
            <w:r w:rsidRPr="003573A7">
              <w:br/>
              <w:t xml:space="preserve">How schools should best </w:t>
            </w:r>
            <w:r w:rsidRPr="003573A7">
              <w:lastRenderedPageBreak/>
              <w:t>support them</w:t>
            </w:r>
            <w:r w:rsidRPr="003573A7">
              <w:br/>
              <w:t>There are others in the same situation!</w:t>
            </w:r>
          </w:p>
        </w:tc>
        <w:tc>
          <w:tcPr>
            <w:tcW w:w="4200" w:type="dxa"/>
            <w:hideMark/>
          </w:tcPr>
          <w:p w:rsidR="003573A7" w:rsidRPr="003573A7" w:rsidRDefault="003573A7">
            <w:r w:rsidRPr="003573A7">
              <w:lastRenderedPageBreak/>
              <w:t>How best to support our service children</w:t>
            </w:r>
          </w:p>
        </w:tc>
        <w:tc>
          <w:tcPr>
            <w:tcW w:w="3880" w:type="dxa"/>
            <w:hideMark/>
          </w:tcPr>
          <w:p w:rsidR="003573A7" w:rsidRPr="003573A7" w:rsidRDefault="003573A7">
            <w:r w:rsidRPr="003573A7">
              <w:t>ALL of it</w:t>
            </w:r>
            <w:r w:rsidRPr="003573A7">
              <w:br/>
              <w:t>Meeting university students with knowledge of being part of a forces family</w:t>
            </w:r>
          </w:p>
        </w:tc>
        <w:tc>
          <w:tcPr>
            <w:tcW w:w="4220" w:type="dxa"/>
            <w:hideMark/>
          </w:tcPr>
          <w:p w:rsidR="003573A7" w:rsidRPr="003573A7" w:rsidRDefault="003573A7">
            <w:r w:rsidRPr="003573A7">
              <w:t>I thought it was excellent! Thank you!</w:t>
            </w:r>
            <w:r w:rsidRPr="003573A7">
              <w:br/>
              <w:t>A wonderfully organised event with friendly students leading - all things that staff and pupils could use in the future</w:t>
            </w:r>
          </w:p>
        </w:tc>
      </w:tr>
    </w:tbl>
    <w:p w:rsidR="003573A7" w:rsidRPr="003573A7" w:rsidRDefault="003573A7" w:rsidP="003573A7"/>
    <w:p w:rsidR="003573A7" w:rsidRDefault="00BA6461" w:rsidP="003573A7">
      <w:r>
        <w:t>70% of teachers rated the ‘s</w:t>
      </w:r>
      <w:r w:rsidR="003573A7" w:rsidRPr="003573A7">
        <w:t>haring experience with HEAs</w:t>
      </w:r>
      <w:r>
        <w:t>’</w:t>
      </w:r>
      <w:r w:rsidR="0048331E">
        <w:t xml:space="preserve"> </w:t>
      </w:r>
      <w:r>
        <w:t>session as very u</w:t>
      </w:r>
      <w:r w:rsidR="0048331E">
        <w:t>seful</w:t>
      </w:r>
      <w:r w:rsidR="00D676E4">
        <w:t>. There were mixed opinions on the ‘</w:t>
      </w:r>
      <w:r w:rsidR="003573A7" w:rsidRPr="003573A7">
        <w:t>Creative Writing</w:t>
      </w:r>
      <w:r w:rsidR="00D676E4">
        <w:t xml:space="preserve">’ element of the day with only half of respondents rating it ‘very useful’.  </w:t>
      </w:r>
      <w:r w:rsidR="003573A7" w:rsidRPr="003573A7">
        <w:tab/>
      </w:r>
    </w:p>
    <w:p w:rsidR="00C525CD" w:rsidRPr="007F6E8C" w:rsidRDefault="000101CE" w:rsidP="003573A7">
      <w:r>
        <w:t>The c</w:t>
      </w:r>
      <w:r w:rsidR="003573A7" w:rsidRPr="003573A7">
        <w:t>ampus tour</w:t>
      </w:r>
      <w:r>
        <w:t xml:space="preserve"> was popular, with 80% of respondents rating it very useful. Similarly 80% or res</w:t>
      </w:r>
      <w:r w:rsidR="00422747">
        <w:t>p</w:t>
      </w:r>
      <w:r>
        <w:t xml:space="preserve">onses rated the </w:t>
      </w:r>
      <w:r w:rsidR="003573A7">
        <w:t>S</w:t>
      </w:r>
      <w:r w:rsidR="003573A7" w:rsidRPr="003573A7">
        <w:t>taff CPD workshop</w:t>
      </w:r>
      <w:r>
        <w:t xml:space="preserve"> and </w:t>
      </w:r>
      <w:r w:rsidR="003573A7" w:rsidRPr="003573A7">
        <w:t>Pupils' top tips</w:t>
      </w:r>
      <w:r w:rsidR="00422747">
        <w:t xml:space="preserve"> as ‘very useful’.</w:t>
      </w:r>
      <w:r w:rsidR="00C525CD" w:rsidRPr="007F6E8C">
        <w:br w:type="page"/>
      </w:r>
    </w:p>
    <w:p w:rsidR="00C525CD" w:rsidRDefault="00C525CD" w:rsidP="003573A7">
      <w:pPr>
        <w:pStyle w:val="Heading1"/>
      </w:pPr>
      <w:r>
        <w:lastRenderedPageBreak/>
        <w:t>Appendix ii</w:t>
      </w:r>
      <w:r w:rsidR="00883228">
        <w:t>i</w:t>
      </w:r>
    </w:p>
    <w:p w:rsidR="00C525CD" w:rsidRPr="00AC218C" w:rsidRDefault="00AC218C" w:rsidP="003573A7">
      <w:pPr>
        <w:pStyle w:val="Heading1"/>
      </w:pPr>
      <w:r>
        <w:t>Primary</w:t>
      </w:r>
      <w:r w:rsidR="00C525CD" w:rsidRPr="00AC218C">
        <w:t xml:space="preserve"> </w:t>
      </w:r>
      <w:r>
        <w:t xml:space="preserve">day </w:t>
      </w:r>
      <w:r w:rsidR="00C525CD" w:rsidRPr="00AC218C">
        <w:t>– Friday 28</w:t>
      </w:r>
      <w:r w:rsidR="00C525CD" w:rsidRPr="00AC218C">
        <w:rPr>
          <w:vertAlign w:val="superscript"/>
        </w:rPr>
        <w:t>th</w:t>
      </w:r>
      <w:r w:rsidR="00DC7F0A" w:rsidRPr="00AC218C">
        <w:t xml:space="preserve"> April </w:t>
      </w:r>
      <w:r w:rsidR="00C525CD" w:rsidRPr="00AC218C">
        <w:t>17</w:t>
      </w:r>
    </w:p>
    <w:p w:rsidR="00C525CD" w:rsidRPr="00AC218C" w:rsidRDefault="00C525CD" w:rsidP="003573A7">
      <w:pPr>
        <w:pStyle w:val="Heading1"/>
        <w:rPr>
          <w:u w:val="single"/>
        </w:rPr>
      </w:pPr>
      <w:r w:rsidRPr="00AC218C">
        <w:rPr>
          <w:u w:val="single"/>
        </w:rPr>
        <w:t>Evaluation – carried out by Andy Heyes</w:t>
      </w:r>
      <w:r w:rsidR="00F16D03" w:rsidRPr="00AC218C">
        <w:rPr>
          <w:u w:val="single"/>
        </w:rPr>
        <w:t xml:space="preserve"> (Hampshire LA)</w:t>
      </w:r>
      <w:r w:rsidRPr="00AC218C">
        <w:rPr>
          <w:u w:val="single"/>
        </w:rPr>
        <w:t xml:space="preserve"> and Matt Blyton</w:t>
      </w:r>
      <w:r w:rsidR="00F16D03" w:rsidRPr="00AC218C">
        <w:rPr>
          <w:u w:val="single"/>
        </w:rPr>
        <w:t xml:space="preserve"> (North Yorkshire LA)</w:t>
      </w:r>
    </w:p>
    <w:p w:rsidR="00C525CD" w:rsidRDefault="00C525CD" w:rsidP="00C525CD"/>
    <w:p w:rsidR="00C525CD" w:rsidRPr="00AC218C" w:rsidRDefault="00AC218C" w:rsidP="00C525CD">
      <w:pPr>
        <w:rPr>
          <w:szCs w:val="28"/>
        </w:rPr>
      </w:pPr>
      <w:r w:rsidRPr="00AC218C">
        <w:rPr>
          <w:szCs w:val="28"/>
        </w:rPr>
        <w:t>Positives</w:t>
      </w:r>
      <w:r>
        <w:rPr>
          <w:szCs w:val="28"/>
        </w:rPr>
        <w:t>:</w:t>
      </w:r>
    </w:p>
    <w:p w:rsidR="00C525CD" w:rsidRDefault="00C525CD" w:rsidP="00C525CD">
      <w:pPr>
        <w:pStyle w:val="ListParagraph"/>
        <w:numPr>
          <w:ilvl w:val="0"/>
          <w:numId w:val="10"/>
        </w:numPr>
        <w:spacing w:after="200" w:line="276" w:lineRule="auto"/>
        <w:ind w:left="0" w:firstLine="0"/>
      </w:pPr>
      <w:r>
        <w:t>Concept of the day</w:t>
      </w:r>
    </w:p>
    <w:p w:rsidR="00C525CD" w:rsidRDefault="00C525CD" w:rsidP="00C525CD">
      <w:pPr>
        <w:pStyle w:val="ListParagraph"/>
        <w:numPr>
          <w:ilvl w:val="0"/>
          <w:numId w:val="10"/>
        </w:numPr>
        <w:spacing w:after="200" w:line="276" w:lineRule="auto"/>
        <w:ind w:left="0" w:firstLine="0"/>
      </w:pPr>
      <w:r>
        <w:t>Organisation, e.g. name badges</w:t>
      </w:r>
    </w:p>
    <w:p w:rsidR="00C525CD" w:rsidRDefault="00C525CD" w:rsidP="00C525CD">
      <w:pPr>
        <w:pStyle w:val="ListParagraph"/>
        <w:numPr>
          <w:ilvl w:val="0"/>
          <w:numId w:val="10"/>
        </w:numPr>
        <w:spacing w:after="200" w:line="276" w:lineRule="auto"/>
        <w:ind w:left="0" w:firstLine="0"/>
      </w:pPr>
      <w:r>
        <w:t>Plan for the day – the university experience</w:t>
      </w:r>
    </w:p>
    <w:p w:rsidR="00C525CD" w:rsidRDefault="00C525CD" w:rsidP="00C525CD">
      <w:pPr>
        <w:pStyle w:val="ListParagraph"/>
        <w:numPr>
          <w:ilvl w:val="0"/>
          <w:numId w:val="10"/>
        </w:numPr>
        <w:spacing w:after="200" w:line="276" w:lineRule="auto"/>
        <w:ind w:left="0" w:firstLine="0"/>
      </w:pPr>
      <w:r>
        <w:t>Facilities</w:t>
      </w:r>
    </w:p>
    <w:p w:rsidR="00C525CD" w:rsidRDefault="00C525CD" w:rsidP="00C525CD">
      <w:pPr>
        <w:pStyle w:val="ListParagraph"/>
        <w:numPr>
          <w:ilvl w:val="0"/>
          <w:numId w:val="10"/>
        </w:numPr>
        <w:spacing w:after="200" w:line="276" w:lineRule="auto"/>
        <w:ind w:left="0" w:firstLine="0"/>
      </w:pPr>
      <w:r>
        <w:t>Lunch and refreshments</w:t>
      </w:r>
    </w:p>
    <w:p w:rsidR="00C525CD" w:rsidRDefault="00C525CD" w:rsidP="00C525CD">
      <w:pPr>
        <w:pStyle w:val="ListParagraph"/>
        <w:numPr>
          <w:ilvl w:val="0"/>
          <w:numId w:val="10"/>
        </w:numPr>
        <w:spacing w:after="200" w:line="276" w:lineRule="auto"/>
        <w:ind w:left="0" w:firstLine="0"/>
      </w:pPr>
      <w:r>
        <w:t>Student ambassadors</w:t>
      </w:r>
    </w:p>
    <w:p w:rsidR="00C525CD" w:rsidRDefault="00C525CD" w:rsidP="00C525CD">
      <w:pPr>
        <w:pStyle w:val="ListParagraph"/>
        <w:numPr>
          <w:ilvl w:val="0"/>
          <w:numId w:val="10"/>
        </w:numPr>
        <w:spacing w:after="200" w:line="276" w:lineRule="auto"/>
        <w:ind w:left="0" w:firstLine="0"/>
      </w:pPr>
      <w:r>
        <w:t>Venue</w:t>
      </w:r>
    </w:p>
    <w:p w:rsidR="00C525CD" w:rsidRDefault="00C525CD" w:rsidP="00C525CD">
      <w:pPr>
        <w:pStyle w:val="ListParagraph"/>
        <w:numPr>
          <w:ilvl w:val="0"/>
          <w:numId w:val="10"/>
        </w:numPr>
        <w:spacing w:after="200" w:line="276" w:lineRule="auto"/>
        <w:ind w:left="0" w:firstLine="0"/>
      </w:pPr>
      <w:r>
        <w:t>The work of Hampshire LA</w:t>
      </w:r>
    </w:p>
    <w:p w:rsidR="00C525CD" w:rsidRDefault="00C525CD" w:rsidP="00C525CD">
      <w:pPr>
        <w:pStyle w:val="ListParagraph"/>
        <w:numPr>
          <w:ilvl w:val="0"/>
          <w:numId w:val="10"/>
        </w:numPr>
        <w:spacing w:after="200" w:line="276" w:lineRule="auto"/>
        <w:ind w:left="0" w:firstLine="0"/>
      </w:pPr>
      <w:r>
        <w:t>The partnership between The University of Winchester and the LA</w:t>
      </w:r>
    </w:p>
    <w:p w:rsidR="00C525CD" w:rsidRDefault="00C525CD" w:rsidP="00C525CD">
      <w:pPr>
        <w:pStyle w:val="ListParagraph"/>
        <w:numPr>
          <w:ilvl w:val="0"/>
          <w:numId w:val="10"/>
        </w:numPr>
        <w:spacing w:after="200" w:line="276" w:lineRule="auto"/>
        <w:ind w:left="0" w:firstLine="0"/>
      </w:pPr>
      <w:r>
        <w:t>The follow up notes for staff</w:t>
      </w:r>
    </w:p>
    <w:p w:rsidR="00C525CD" w:rsidRPr="00AC218C" w:rsidRDefault="00C525CD" w:rsidP="00C525CD">
      <w:pPr>
        <w:rPr>
          <w:szCs w:val="28"/>
        </w:rPr>
      </w:pPr>
      <w:r w:rsidRPr="00AC218C">
        <w:rPr>
          <w:szCs w:val="28"/>
        </w:rPr>
        <w:t>Even better if:</w:t>
      </w:r>
    </w:p>
    <w:p w:rsidR="00C525CD" w:rsidRDefault="00C525CD" w:rsidP="00C525CD">
      <w:pPr>
        <w:pStyle w:val="ListParagraph"/>
        <w:numPr>
          <w:ilvl w:val="0"/>
          <w:numId w:val="11"/>
        </w:numPr>
        <w:spacing w:after="200" w:line="276" w:lineRule="auto"/>
        <w:ind w:left="0" w:firstLine="0"/>
      </w:pPr>
      <w:r>
        <w:t xml:space="preserve">The day is planned with a nine-year old </w:t>
      </w:r>
      <w:r w:rsidRPr="00204BEB">
        <w:t>attention span in mind</w:t>
      </w:r>
    </w:p>
    <w:p w:rsidR="00C525CD" w:rsidRDefault="00C525CD" w:rsidP="00C525CD">
      <w:pPr>
        <w:pStyle w:val="ListParagraph"/>
        <w:numPr>
          <w:ilvl w:val="0"/>
          <w:numId w:val="11"/>
        </w:numPr>
        <w:spacing w:after="200" w:line="276" w:lineRule="auto"/>
        <w:ind w:left="0" w:firstLine="0"/>
      </w:pPr>
      <w:r>
        <w:t xml:space="preserve">The Service pupils invited are targeted as potential university material (will need to be </w:t>
      </w:r>
    </w:p>
    <w:p w:rsidR="00C525CD" w:rsidRDefault="00C525CD" w:rsidP="00C525CD">
      <w:pPr>
        <w:pStyle w:val="ListParagraph"/>
        <w:ind w:left="0"/>
      </w:pPr>
      <w:r>
        <w:t xml:space="preserve">               </w:t>
      </w:r>
      <w:proofErr w:type="gramStart"/>
      <w:r>
        <w:t>advertised</w:t>
      </w:r>
      <w:proofErr w:type="gramEnd"/>
      <w:r>
        <w:t xml:space="preserve"> sensitively)</w:t>
      </w:r>
    </w:p>
    <w:p w:rsidR="00C525CD" w:rsidRDefault="00C525CD" w:rsidP="00C525CD">
      <w:pPr>
        <w:pStyle w:val="ListParagraph"/>
        <w:numPr>
          <w:ilvl w:val="0"/>
          <w:numId w:val="11"/>
        </w:numPr>
        <w:spacing w:after="200" w:line="276" w:lineRule="auto"/>
        <w:ind w:left="0" w:firstLine="0"/>
      </w:pPr>
      <w:r>
        <w:t xml:space="preserve">The ambassadors Q &amp; A session is better prepared for by schools and in separate rooms </w:t>
      </w:r>
    </w:p>
    <w:p w:rsidR="00C525CD" w:rsidRDefault="00C525CD" w:rsidP="00C525CD">
      <w:pPr>
        <w:pStyle w:val="ListParagraph"/>
        <w:ind w:left="0"/>
      </w:pPr>
      <w:r>
        <w:t xml:space="preserve">              (</w:t>
      </w:r>
      <w:proofErr w:type="gramStart"/>
      <w:r>
        <w:t>noise</w:t>
      </w:r>
      <w:proofErr w:type="gramEnd"/>
      <w:r>
        <w:t xml:space="preserve"> levels)</w:t>
      </w:r>
    </w:p>
    <w:p w:rsidR="00C525CD" w:rsidRDefault="00C525CD" w:rsidP="00C525CD">
      <w:pPr>
        <w:pStyle w:val="ListParagraph"/>
        <w:numPr>
          <w:ilvl w:val="0"/>
          <w:numId w:val="11"/>
        </w:numPr>
        <w:spacing w:after="200" w:line="276" w:lineRule="auto"/>
        <w:ind w:left="709" w:hanging="709"/>
      </w:pPr>
      <w:r>
        <w:t xml:space="preserve">The creative writing session is instead a ‘wow’ session that only universities could do so the pupils experience something beyond what is possible in their own school and in secondary school </w:t>
      </w:r>
    </w:p>
    <w:p w:rsidR="00C525CD" w:rsidRDefault="00C525CD" w:rsidP="00C525CD">
      <w:pPr>
        <w:pStyle w:val="ListParagraph"/>
        <w:numPr>
          <w:ilvl w:val="0"/>
          <w:numId w:val="11"/>
        </w:numPr>
        <w:spacing w:after="200" w:line="276" w:lineRule="auto"/>
        <w:ind w:left="0" w:firstLine="0"/>
      </w:pPr>
      <w:r>
        <w:t>A longer CPD session could be built in for staff – at least an hour</w:t>
      </w:r>
    </w:p>
    <w:p w:rsidR="00C525CD" w:rsidRDefault="00C525CD" w:rsidP="00C525CD">
      <w:pPr>
        <w:pStyle w:val="ListParagraph"/>
        <w:numPr>
          <w:ilvl w:val="0"/>
          <w:numId w:val="11"/>
        </w:numPr>
        <w:spacing w:after="200" w:line="276" w:lineRule="auto"/>
        <w:ind w:left="0" w:firstLine="0"/>
      </w:pPr>
      <w:r>
        <w:t>Schools are encouraged to send someone who will benefit from the CPD session</w:t>
      </w:r>
    </w:p>
    <w:p w:rsidR="00C525CD" w:rsidRDefault="00C525CD" w:rsidP="00C525CD">
      <w:pPr>
        <w:pStyle w:val="ListParagraph"/>
        <w:numPr>
          <w:ilvl w:val="0"/>
          <w:numId w:val="11"/>
        </w:numPr>
        <w:spacing w:after="200" w:line="276" w:lineRule="auto"/>
        <w:ind w:left="0" w:firstLine="0"/>
      </w:pPr>
      <w:r>
        <w:t xml:space="preserve">A drama presentation could be incorporated for the pupils’ ‘top tips’ and perhaps two </w:t>
      </w:r>
    </w:p>
    <w:p w:rsidR="00C525CD" w:rsidRDefault="00C525CD" w:rsidP="00C525CD">
      <w:pPr>
        <w:pStyle w:val="ListParagraph"/>
        <w:ind w:left="0"/>
      </w:pPr>
      <w:r>
        <w:t xml:space="preserve">               </w:t>
      </w:r>
      <w:proofErr w:type="gramStart"/>
      <w:r>
        <w:t>rooms</w:t>
      </w:r>
      <w:proofErr w:type="gramEnd"/>
      <w:r>
        <w:t xml:space="preserve"> could be used for the presentations so they are half as long or twice as detailed</w:t>
      </w:r>
    </w:p>
    <w:p w:rsidR="00C525CD" w:rsidRDefault="00C525CD" w:rsidP="00C525CD">
      <w:pPr>
        <w:pStyle w:val="ListParagraph"/>
        <w:numPr>
          <w:ilvl w:val="0"/>
          <w:numId w:val="11"/>
        </w:numPr>
        <w:spacing w:after="200" w:line="276" w:lineRule="auto"/>
        <w:ind w:left="0" w:firstLine="0"/>
      </w:pPr>
      <w:r>
        <w:t>A microphone is used for the pupils’ feedback</w:t>
      </w:r>
    </w:p>
    <w:p w:rsidR="00C525CD" w:rsidRDefault="00C525CD" w:rsidP="00C525CD">
      <w:pPr>
        <w:pStyle w:val="ListParagraph"/>
        <w:numPr>
          <w:ilvl w:val="0"/>
          <w:numId w:val="11"/>
        </w:numPr>
        <w:spacing w:after="200" w:line="276" w:lineRule="auto"/>
        <w:ind w:left="0" w:firstLine="0"/>
      </w:pPr>
      <w:r>
        <w:t xml:space="preserve">An earlier start could be arranged – say at 9.30am - or insist on finishing later in order to </w:t>
      </w:r>
    </w:p>
    <w:p w:rsidR="00C525CD" w:rsidRDefault="00C525CD" w:rsidP="00C525CD">
      <w:pPr>
        <w:pStyle w:val="ListParagraph"/>
        <w:ind w:left="0"/>
      </w:pPr>
      <w:r>
        <w:t xml:space="preserve">               </w:t>
      </w:r>
      <w:proofErr w:type="gramStart"/>
      <w:r>
        <w:t>maximise</w:t>
      </w:r>
      <w:proofErr w:type="gramEnd"/>
      <w:r>
        <w:t xml:space="preserve"> the day due to the effort taken to plan it</w:t>
      </w:r>
    </w:p>
    <w:p w:rsidR="00C525CD" w:rsidRPr="00204BEB" w:rsidRDefault="00C525CD" w:rsidP="00C525CD">
      <w:pPr>
        <w:pStyle w:val="ListParagraph"/>
        <w:numPr>
          <w:ilvl w:val="0"/>
          <w:numId w:val="11"/>
        </w:numPr>
        <w:spacing w:after="200" w:line="276" w:lineRule="auto"/>
        <w:ind w:left="0" w:firstLine="0"/>
      </w:pPr>
      <w:r>
        <w:t>The tour could really emphasise the ‘wow’ factor of The University of Winchester</w:t>
      </w:r>
    </w:p>
    <w:p w:rsidR="00086BCD" w:rsidRPr="00086BCD" w:rsidRDefault="00086BCD" w:rsidP="0044716C">
      <w:pPr>
        <w:rPr>
          <w:rStyle w:val="SubtleEmphasis"/>
        </w:rPr>
      </w:pPr>
    </w:p>
    <w:sectPr w:rsidR="00086BCD" w:rsidRPr="00086BCD" w:rsidSect="00DC7F0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831" w:rsidRDefault="00EC2831" w:rsidP="00EC2831">
      <w:r>
        <w:separator/>
      </w:r>
    </w:p>
  </w:endnote>
  <w:endnote w:type="continuationSeparator" w:id="0">
    <w:p w:rsidR="00EC2831" w:rsidRDefault="00EC2831" w:rsidP="00EC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831" w:rsidRDefault="00EC2831" w:rsidP="00EC2831">
      <w:r>
        <w:separator/>
      </w:r>
    </w:p>
  </w:footnote>
  <w:footnote w:type="continuationSeparator" w:id="0">
    <w:p w:rsidR="00EC2831" w:rsidRDefault="00EC2831" w:rsidP="00EC2831">
      <w:r>
        <w:continuationSeparator/>
      </w:r>
    </w:p>
  </w:footnote>
  <w:footnote w:id="1">
    <w:p w:rsidR="00EC2831" w:rsidRPr="00EC2831" w:rsidRDefault="00EC2831" w:rsidP="00EC2831">
      <w:pPr>
        <w:pStyle w:val="Defaul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sz w:val="20"/>
          <w:szCs w:val="20"/>
        </w:rPr>
        <w:t>McCullouch</w:t>
      </w:r>
      <w:proofErr w:type="spellEnd"/>
      <w:r>
        <w:rPr>
          <w:sz w:val="20"/>
          <w:szCs w:val="20"/>
        </w:rPr>
        <w:t xml:space="preserve"> and Hall, 2016, Further and Higher Progression for Service Children, University of Winchester</w:t>
      </w:r>
    </w:p>
  </w:footnote>
  <w:footnote w:id="2">
    <w:p w:rsidR="001310A2" w:rsidRPr="001310A2" w:rsidRDefault="001310A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See appendix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for a full list of tips as written by the groups of young people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388"/>
    <w:multiLevelType w:val="hybridMultilevel"/>
    <w:tmpl w:val="98EC1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83EC5"/>
    <w:multiLevelType w:val="hybridMultilevel"/>
    <w:tmpl w:val="E8464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8027E"/>
    <w:multiLevelType w:val="hybridMultilevel"/>
    <w:tmpl w:val="0ED2E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E53F4"/>
    <w:multiLevelType w:val="hybridMultilevel"/>
    <w:tmpl w:val="1FCC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C7E30"/>
    <w:multiLevelType w:val="hybridMultilevel"/>
    <w:tmpl w:val="DEB20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570ED8"/>
    <w:multiLevelType w:val="hybridMultilevel"/>
    <w:tmpl w:val="EE7A5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A7F26"/>
    <w:multiLevelType w:val="hybridMultilevel"/>
    <w:tmpl w:val="67744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D3BC9"/>
    <w:multiLevelType w:val="hybridMultilevel"/>
    <w:tmpl w:val="9244B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7674A1"/>
    <w:multiLevelType w:val="hybridMultilevel"/>
    <w:tmpl w:val="76CCF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12F0F"/>
    <w:multiLevelType w:val="hybridMultilevel"/>
    <w:tmpl w:val="88EEB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60E0C"/>
    <w:multiLevelType w:val="hybridMultilevel"/>
    <w:tmpl w:val="22DE2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8C"/>
    <w:rsid w:val="00001813"/>
    <w:rsid w:val="000101CE"/>
    <w:rsid w:val="00010F4D"/>
    <w:rsid w:val="00025025"/>
    <w:rsid w:val="000344FB"/>
    <w:rsid w:val="00075D61"/>
    <w:rsid w:val="00086BCD"/>
    <w:rsid w:val="0011558F"/>
    <w:rsid w:val="00122BAD"/>
    <w:rsid w:val="001310A2"/>
    <w:rsid w:val="00171803"/>
    <w:rsid w:val="001772A0"/>
    <w:rsid w:val="00192531"/>
    <w:rsid w:val="0019488B"/>
    <w:rsid w:val="001B3B4D"/>
    <w:rsid w:val="001F33A8"/>
    <w:rsid w:val="002402C7"/>
    <w:rsid w:val="00242AF9"/>
    <w:rsid w:val="0027247E"/>
    <w:rsid w:val="00291C86"/>
    <w:rsid w:val="002B573D"/>
    <w:rsid w:val="002D1622"/>
    <w:rsid w:val="002E3DFA"/>
    <w:rsid w:val="002F1169"/>
    <w:rsid w:val="00337BB1"/>
    <w:rsid w:val="00347859"/>
    <w:rsid w:val="003573A7"/>
    <w:rsid w:val="00375B4E"/>
    <w:rsid w:val="0038049E"/>
    <w:rsid w:val="00393463"/>
    <w:rsid w:val="003A17B0"/>
    <w:rsid w:val="003D6191"/>
    <w:rsid w:val="003E2130"/>
    <w:rsid w:val="003F71E3"/>
    <w:rsid w:val="0040503F"/>
    <w:rsid w:val="00422747"/>
    <w:rsid w:val="00422781"/>
    <w:rsid w:val="004278CC"/>
    <w:rsid w:val="0043614E"/>
    <w:rsid w:val="0044716C"/>
    <w:rsid w:val="00447202"/>
    <w:rsid w:val="004605F7"/>
    <w:rsid w:val="0048331E"/>
    <w:rsid w:val="004C753C"/>
    <w:rsid w:val="005033DA"/>
    <w:rsid w:val="0053784F"/>
    <w:rsid w:val="00573C14"/>
    <w:rsid w:val="00573FBE"/>
    <w:rsid w:val="005867F3"/>
    <w:rsid w:val="005B701A"/>
    <w:rsid w:val="005C52DE"/>
    <w:rsid w:val="00602434"/>
    <w:rsid w:val="00667DC4"/>
    <w:rsid w:val="006836E9"/>
    <w:rsid w:val="00696643"/>
    <w:rsid w:val="006B24E8"/>
    <w:rsid w:val="006D1A1E"/>
    <w:rsid w:val="006F5A8B"/>
    <w:rsid w:val="00735369"/>
    <w:rsid w:val="00763937"/>
    <w:rsid w:val="00767C86"/>
    <w:rsid w:val="007752B8"/>
    <w:rsid w:val="007C12D2"/>
    <w:rsid w:val="007D385D"/>
    <w:rsid w:val="007F1FD5"/>
    <w:rsid w:val="007F6E8C"/>
    <w:rsid w:val="00812341"/>
    <w:rsid w:val="0081563E"/>
    <w:rsid w:val="00821C5D"/>
    <w:rsid w:val="00825C21"/>
    <w:rsid w:val="00841E15"/>
    <w:rsid w:val="00877B62"/>
    <w:rsid w:val="00883228"/>
    <w:rsid w:val="00887C74"/>
    <w:rsid w:val="00891ACF"/>
    <w:rsid w:val="008A32FE"/>
    <w:rsid w:val="008B4674"/>
    <w:rsid w:val="008D3163"/>
    <w:rsid w:val="008E0CAE"/>
    <w:rsid w:val="009224AA"/>
    <w:rsid w:val="00952484"/>
    <w:rsid w:val="009552E8"/>
    <w:rsid w:val="00977405"/>
    <w:rsid w:val="00987DF1"/>
    <w:rsid w:val="009923F1"/>
    <w:rsid w:val="00997A51"/>
    <w:rsid w:val="009C623D"/>
    <w:rsid w:val="009D583F"/>
    <w:rsid w:val="009F2E2B"/>
    <w:rsid w:val="00A53290"/>
    <w:rsid w:val="00A60CBC"/>
    <w:rsid w:val="00A75863"/>
    <w:rsid w:val="00AA7CFB"/>
    <w:rsid w:val="00AC218C"/>
    <w:rsid w:val="00AE51F4"/>
    <w:rsid w:val="00AF55A0"/>
    <w:rsid w:val="00B51E8C"/>
    <w:rsid w:val="00B54BF2"/>
    <w:rsid w:val="00BA6461"/>
    <w:rsid w:val="00BB43D2"/>
    <w:rsid w:val="00BC46D4"/>
    <w:rsid w:val="00C21619"/>
    <w:rsid w:val="00C4400F"/>
    <w:rsid w:val="00C525CD"/>
    <w:rsid w:val="00C7648C"/>
    <w:rsid w:val="00C82CD6"/>
    <w:rsid w:val="00CB3471"/>
    <w:rsid w:val="00CD06E6"/>
    <w:rsid w:val="00CD29FB"/>
    <w:rsid w:val="00CF6967"/>
    <w:rsid w:val="00D022E3"/>
    <w:rsid w:val="00D244CA"/>
    <w:rsid w:val="00D6220D"/>
    <w:rsid w:val="00D63065"/>
    <w:rsid w:val="00D676E4"/>
    <w:rsid w:val="00D75B55"/>
    <w:rsid w:val="00D8722D"/>
    <w:rsid w:val="00DB7E98"/>
    <w:rsid w:val="00DC7F0A"/>
    <w:rsid w:val="00E07B9B"/>
    <w:rsid w:val="00E17476"/>
    <w:rsid w:val="00E55037"/>
    <w:rsid w:val="00E67690"/>
    <w:rsid w:val="00E74FAD"/>
    <w:rsid w:val="00E8073C"/>
    <w:rsid w:val="00EC2831"/>
    <w:rsid w:val="00EC5D09"/>
    <w:rsid w:val="00F0793F"/>
    <w:rsid w:val="00F16D03"/>
    <w:rsid w:val="00F71CE8"/>
    <w:rsid w:val="00F80688"/>
    <w:rsid w:val="00F92E12"/>
    <w:rsid w:val="00FD02D6"/>
    <w:rsid w:val="00FD423F"/>
    <w:rsid w:val="00FE2CDE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C88967-5F1D-4ABD-B630-8EBE5969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1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2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86BCD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C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5C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C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C21"/>
    <w:rPr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8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8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2831"/>
    <w:rPr>
      <w:vertAlign w:val="superscript"/>
    </w:rPr>
  </w:style>
  <w:style w:type="paragraph" w:customStyle="1" w:styleId="Default">
    <w:name w:val="Default"/>
    <w:rsid w:val="00EC2831"/>
    <w:pPr>
      <w:autoSpaceDE w:val="0"/>
      <w:autoSpaceDN w:val="0"/>
      <w:adjustRightInd w:val="0"/>
    </w:pPr>
    <w:rPr>
      <w:rFonts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5B18-4463-49D4-A7B7-013B0AE5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Winchester</Company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Terri.Sandison</dc:creator>
  <cp:lastModifiedBy>Katherine.Lawrence</cp:lastModifiedBy>
  <cp:revision>38</cp:revision>
  <cp:lastPrinted>2017-07-10T08:42:00Z</cp:lastPrinted>
  <dcterms:created xsi:type="dcterms:W3CDTF">2017-04-30T12:09:00Z</dcterms:created>
  <dcterms:modified xsi:type="dcterms:W3CDTF">2017-07-10T08:42:00Z</dcterms:modified>
</cp:coreProperties>
</file>