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580" w:rsidRDefault="009D06F4">
      <w:r>
        <w:rPr>
          <w:noProof/>
          <w:lang w:eastAsia="en-GB"/>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-742950</wp:posOffset>
                </wp:positionV>
                <wp:extent cx="7867650" cy="314325"/>
                <wp:effectExtent l="0" t="0" r="0" b="0"/>
                <wp:wrapNone/>
                <wp:docPr id="2" name="Text Box 2"/>
                <wp:cNvGraphicFramePr/>
                <a:graphic xmlns:a="http://schemas.openxmlformats.org/drawingml/2006/main">
                  <a:graphicData uri="http://schemas.microsoft.com/office/word/2010/wordprocessingShape">
                    <wps:wsp>
                      <wps:cNvSpPr txBox="1"/>
                      <wps:spPr>
                        <a:xfrm>
                          <a:off x="0" y="0"/>
                          <a:ext cx="7867650" cy="314325"/>
                        </a:xfrm>
                        <a:prstGeom prst="rect">
                          <a:avLst/>
                        </a:prstGeom>
                        <a:noFill/>
                        <a:ln w="6350">
                          <a:noFill/>
                        </a:ln>
                      </wps:spPr>
                      <wps:txbx>
                        <w:txbxContent>
                          <w:p w:rsidR="005229A9" w:rsidRPr="003A6A03" w:rsidRDefault="005229A9" w:rsidP="001967D6">
                            <w:pPr>
                              <w:jc w:val="center"/>
                              <w:rPr>
                                <w:rFonts w:ascii="Nunito Sans" w:hAnsi="Nunito Sans"/>
                                <w:color w:val="FFFFFF" w:themeColor="background1"/>
                                <w:sz w:val="32"/>
                              </w:rPr>
                            </w:pPr>
                            <w:r w:rsidRPr="003A6A03">
                              <w:rPr>
                                <w:rFonts w:ascii="Nunito Sans" w:hAnsi="Nunito Sans"/>
                                <w:color w:val="FFFFFF" w:themeColor="background1"/>
                                <w:sz w:val="32"/>
                              </w:rPr>
                              <w:t>THRIVING LIVES FOR SERVICE CHILDREN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margin-left:0;margin-top:-58.5pt;width:619.5pt;height:24.7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" filled="f" stroked="f" strokeweight=".5pt">
                <v:textbox>
                  <w:txbxContent>
                    <w:p w:rsidR="005229A9" w:rsidRPr="003A6A03" w:rsidRDefault="005229A9" w:rsidP="001967D6">
                      <w:pPr>
                        <w:jc w:val="center"/>
                        <w:rPr>
                          <w:rFonts w:ascii="Nunito Sans" w:hAnsi="Nunito Sans"/>
                          <w:color w:val="FFFFFF" w:themeColor="background1"/>
                          <w:sz w:val="32"/>
                        </w:rPr>
                      </w:pPr>
                      <w:r w:rsidRPr="003A6A03">
                        <w:rPr>
                          <w:rFonts w:ascii="Nunito Sans" w:hAnsi="Nunito Sans"/>
                          <w:color w:val="FFFFFF" w:themeColor="background1"/>
                          <w:sz w:val="32"/>
                        </w:rPr>
                        <w:t>THRIVING LIVES FOR SERVICE CHILDREN</w:t>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-1343025</wp:posOffset>
                </wp:positionH>
                <wp:positionV relativeFrom="paragraph">
                  <wp:posOffset>-1033779</wp:posOffset>
                </wp:positionV>
                <wp:extent cx="11163300" cy="666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1163300" cy="666750"/>
                        </a:xfrm>
                        <a:prstGeom prst="rect">
                          <a:avLst/>
                        </a:prstGeom>
                        <a:solidFill>
                          <a:srgbClr val="8E8FB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CDBA83D" id="Rectangle 1" o:spid="_x0000_s1026" style="position:absolute;margin-left:-105.75pt;margin-top:-81.4pt;width:879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" fillcolor="#8e8fb4" strokecolor="#1f4d78 [1604]" strokeweight="1pt"/>
            </w:pict>
          </mc:Fallback>
        </mc:AlternateContent>
      </w:r>
    </w:p>
    <w:p w:rsidR="00FC2F6A" w:rsidRPr="003A6A03" w:rsidRDefault="00FC2F6A" w:rsidP="00723E66">
      <w:pPr>
        <w:pStyle w:val="Default"/>
        <w:rPr>
          <w:rFonts w:ascii="Nunito Sans" w:hAnsi="Nunito Sans" w:cstheme="minorHAnsi"/>
          <w:b/>
          <w:bCs/>
          <w:color w:val="0A2C6C"/>
          <w:sz w:val="44"/>
          <w:szCs w:val="32"/>
        </w:rPr>
      </w:pPr>
      <w:r w:rsidRPr="003A6A03">
        <w:rPr>
          <w:rFonts w:ascii="Nunito Sans" w:hAnsi="Nunito Sans" w:cstheme="minorHAnsi"/>
          <w:b/>
          <w:bCs/>
          <w:color w:val="0A2C6C"/>
          <w:sz w:val="44"/>
          <w:szCs w:val="32"/>
        </w:rPr>
        <w:t>Hub leads – Growing the scale and quality of the Hub network</w:t>
      </w:r>
    </w:p>
    <w:p w:rsidR="00FC2F6A" w:rsidRPr="003A6A03" w:rsidRDefault="0081098F" w:rsidP="00FC2F6A">
      <w:pPr>
        <w:pStyle w:val="Default"/>
        <w:spacing w:after="240"/>
        <w:rPr>
          <w:rFonts w:ascii="Nunito Sans" w:hAnsi="Nunito Sans" w:cstheme="minorHAnsi"/>
          <w:bCs/>
          <w:szCs w:val="22"/>
          <w:vertAlign w:val="superscript"/>
        </w:rPr>
      </w:pPr>
      <w:r>
        <w:rPr>
          <w:rFonts w:ascii="Nunito Sans" w:hAnsi="Nunito Sans" w:cstheme="minorHAnsi"/>
          <w:color w:val="454643"/>
          <w:sz w:val="21"/>
          <w:szCs w:val="20"/>
        </w:rPr>
        <w:t>26 February 2020</w:t>
      </w:r>
    </w:p>
    <w:p w:rsidR="00386580" w:rsidRPr="003A6A03" w:rsidRDefault="00F518CB" w:rsidP="00F518CB">
      <w:pPr>
        <w:spacing w:line="240" w:lineRule="auto"/>
        <w:rPr>
          <w:rFonts w:ascii="Nunito Sans" w:hAnsi="Nunito Sans" w:cstheme="minorHAnsi"/>
          <w:b/>
          <w:bCs/>
          <w:color w:val="0A2C6C"/>
          <w:sz w:val="36"/>
          <w:szCs w:val="32"/>
        </w:rPr>
      </w:pPr>
      <w:r w:rsidRPr="003A6A03">
        <w:rPr>
          <w:rFonts w:ascii="Nunito Sans" w:hAnsi="Nunito Sans" w:cstheme="minorHAnsi"/>
          <w:b/>
          <w:bCs/>
          <w:color w:val="0A2C6C"/>
          <w:sz w:val="36"/>
          <w:szCs w:val="32"/>
        </w:rPr>
        <w:t>Hub lead reflections</w:t>
      </w:r>
    </w:p>
    <w:tbl>
      <w:tblPr>
        <w:tblStyle w:val="TableGrid2"/>
        <w:tblW w:w="15593" w:type="dxa"/>
        <w:tblInd w:w="-1139" w:type="dxa"/>
        <w:tblLayout w:type="fixed"/>
        <w:tblCellMar>
          <w:top w:w="28" w:type="dxa"/>
          <w:left w:w="85" w:type="dxa"/>
          <w:bottom w:w="28" w:type="dxa"/>
          <w:right w:w="85" w:type="dxa"/>
        </w:tblCellMar>
        <w:tblLook w:val="04A0" w:firstRow="1" w:lastRow="0" w:firstColumn="1" w:lastColumn="0" w:noHBand="0" w:noVBand="1"/>
      </w:tblPr>
      <w:tblGrid>
        <w:gridCol w:w="5245"/>
        <w:gridCol w:w="10348"/>
      </w:tblGrid>
      <w:tr w:rsidR="005229A9" w:rsidRPr="003A6A03" w:rsidTr="005229A9">
        <w:trPr>
          <w:trHeight w:val="337"/>
          <w:tblHeader/>
        </w:trPr>
        <w:tc>
          <w:tcPr>
            <w:tcW w:w="5245" w:type="dxa"/>
            <w:tcBorders>
              <w:right w:val="single" w:sz="12" w:space="0" w:color="auto"/>
            </w:tcBorders>
            <w:shd w:val="clear" w:color="auto" w:fill="003582"/>
          </w:tcPr>
          <w:p w:rsidR="005229A9" w:rsidRPr="003A6A03" w:rsidRDefault="005229A9" w:rsidP="000645CB">
            <w:pPr>
              <w:pStyle w:val="Default"/>
              <w:rPr>
                <w:rFonts w:ascii="Nunito Sans" w:hAnsi="Nunito Sans" w:cstheme="minorHAnsi"/>
                <w:color w:val="FFFFFF" w:themeColor="background1"/>
                <w:sz w:val="18"/>
                <w:szCs w:val="18"/>
              </w:rPr>
            </w:pPr>
          </w:p>
        </w:tc>
        <w:tc>
          <w:tcPr>
            <w:tcW w:w="10348" w:type="dxa"/>
            <w:tcBorders>
              <w:left w:val="single" w:sz="12" w:space="0" w:color="auto"/>
            </w:tcBorders>
            <w:shd w:val="clear" w:color="auto" w:fill="003582"/>
          </w:tcPr>
          <w:p w:rsidR="005229A9" w:rsidRPr="003A6A03" w:rsidRDefault="005229A9" w:rsidP="00F518CB">
            <w:pPr>
              <w:pStyle w:val="UoWinbullet"/>
              <w:numPr>
                <w:ilvl w:val="0"/>
                <w:numId w:val="0"/>
              </w:numPr>
              <w:spacing w:after="0"/>
              <w:rPr>
                <w:rFonts w:ascii="Nunito Sans" w:eastAsiaTheme="minorEastAsia" w:hAnsi="Nunito Sans" w:cstheme="minorHAnsi"/>
                <w:color w:val="FFFFFF" w:themeColor="background1"/>
                <w:sz w:val="18"/>
                <w:szCs w:val="18"/>
                <w:lang w:eastAsia="en-US"/>
              </w:rPr>
            </w:pPr>
            <w:r w:rsidRPr="00B3349C">
              <w:rPr>
                <w:rFonts w:cstheme="minorHAnsi"/>
                <w:b/>
                <w:color w:val="FFFFFF" w:themeColor="background1"/>
                <w:sz w:val="21"/>
                <w:lang w:val="en-US" w:eastAsia="ja-JP"/>
              </w:rPr>
              <w:t>Hub lead reflection</w:t>
            </w:r>
          </w:p>
        </w:tc>
      </w:tr>
      <w:tr w:rsidR="005229A9" w:rsidRPr="003A6A03" w:rsidTr="005229A9">
        <w:trPr>
          <w:trHeight w:val="447"/>
        </w:trPr>
        <w:tc>
          <w:tcPr>
            <w:tcW w:w="5245" w:type="dxa"/>
            <w:tcBorders>
              <w:right w:val="single" w:sz="12" w:space="0" w:color="auto"/>
            </w:tcBorders>
          </w:tcPr>
          <w:p w:rsidR="005229A9" w:rsidRPr="003A6A03" w:rsidRDefault="005229A9" w:rsidP="00227CD1">
            <w:pPr>
              <w:pStyle w:val="Default"/>
              <w:rPr>
                <w:rFonts w:ascii="Nunito Sans" w:hAnsi="Nunito Sans" w:cstheme="minorHAnsi"/>
                <w:color w:val="454643"/>
                <w:sz w:val="18"/>
                <w:szCs w:val="18"/>
              </w:rPr>
            </w:pPr>
            <w:r>
              <w:rPr>
                <w:rFonts w:ascii="Nunito Sans" w:hAnsi="Nunito Sans" w:cstheme="minorHAnsi"/>
                <w:color w:val="454643"/>
                <w:sz w:val="18"/>
                <w:szCs w:val="18"/>
              </w:rPr>
              <w:t>Hub name</w:t>
            </w:r>
          </w:p>
        </w:tc>
        <w:tc>
          <w:tcPr>
            <w:tcW w:w="10348" w:type="dxa"/>
            <w:tcBorders>
              <w:left w:val="single" w:sz="12" w:space="0" w:color="auto"/>
            </w:tcBorders>
          </w:tcPr>
          <w:p w:rsidR="005229A9" w:rsidRPr="003A6A03" w:rsidRDefault="00E40E2E" w:rsidP="00227CD1">
            <w:pPr>
              <w:pStyle w:val="UoWinbullet"/>
              <w:numPr>
                <w:ilvl w:val="0"/>
                <w:numId w:val="11"/>
              </w:numPr>
              <w:spacing w:after="0" w:line="240" w:lineRule="auto"/>
              <w:rPr>
                <w:rFonts w:ascii="Nunito Sans" w:eastAsiaTheme="minorEastAsia" w:hAnsi="Nunito Sans" w:cstheme="minorHAnsi"/>
                <w:sz w:val="18"/>
                <w:szCs w:val="18"/>
                <w:lang w:eastAsia="en-US"/>
              </w:rPr>
            </w:pPr>
            <w:r>
              <w:rPr>
                <w:rFonts w:ascii="Nunito Sans" w:eastAsiaTheme="minorEastAsia" w:hAnsi="Nunito Sans" w:cstheme="minorHAnsi"/>
                <w:sz w:val="18"/>
                <w:szCs w:val="18"/>
                <w:lang w:eastAsia="en-US"/>
              </w:rPr>
              <w:t>West Midland Hub</w:t>
            </w:r>
          </w:p>
        </w:tc>
      </w:tr>
      <w:tr w:rsidR="005229A9" w:rsidRPr="003A6A03" w:rsidTr="001C79CA">
        <w:trPr>
          <w:trHeight w:val="794"/>
        </w:trPr>
        <w:tc>
          <w:tcPr>
            <w:tcW w:w="5245" w:type="dxa"/>
            <w:tcBorders>
              <w:right w:val="single" w:sz="12" w:space="0" w:color="auto"/>
            </w:tcBorders>
          </w:tcPr>
          <w:p w:rsidR="005229A9" w:rsidRPr="003A6A03" w:rsidRDefault="005229A9" w:rsidP="005229A9">
            <w:pPr>
              <w:pStyle w:val="Default"/>
              <w:rPr>
                <w:rFonts w:ascii="Nunito Sans" w:hAnsi="Nunito Sans" w:cstheme="minorHAnsi"/>
                <w:color w:val="454643"/>
                <w:sz w:val="18"/>
                <w:szCs w:val="18"/>
              </w:rPr>
            </w:pPr>
            <w:r w:rsidRPr="003A6A03">
              <w:rPr>
                <w:rFonts w:ascii="Nunito Sans" w:hAnsi="Nunito Sans" w:cstheme="minorHAnsi"/>
                <w:color w:val="454643"/>
                <w:sz w:val="18"/>
                <w:szCs w:val="18"/>
              </w:rPr>
              <w:t>What are you most proud of?</w:t>
            </w:r>
          </w:p>
          <w:p w:rsidR="005229A9" w:rsidRPr="003A6A03" w:rsidRDefault="005229A9" w:rsidP="005229A9">
            <w:pPr>
              <w:pStyle w:val="Default"/>
              <w:rPr>
                <w:rFonts w:ascii="Nunito Sans" w:hAnsi="Nunito Sans" w:cstheme="minorHAnsi"/>
                <w:color w:val="454643"/>
                <w:sz w:val="18"/>
                <w:szCs w:val="18"/>
              </w:rPr>
            </w:pPr>
            <w:r w:rsidRPr="003A6A03">
              <w:rPr>
                <w:rFonts w:ascii="Nunito Sans" w:hAnsi="Nunito Sans" w:cstheme="minorHAnsi"/>
                <w:color w:val="454643"/>
                <w:sz w:val="18"/>
                <w:szCs w:val="18"/>
              </w:rPr>
              <w:t>What makes your Hub great?</w:t>
            </w:r>
          </w:p>
          <w:p w:rsidR="005229A9" w:rsidRPr="003A6A03" w:rsidRDefault="005229A9" w:rsidP="005229A9">
            <w:pPr>
              <w:pStyle w:val="Default"/>
              <w:rPr>
                <w:rFonts w:ascii="Nunito Sans" w:hAnsi="Nunito Sans" w:cstheme="minorHAnsi"/>
                <w:color w:val="454643"/>
                <w:sz w:val="18"/>
                <w:szCs w:val="18"/>
              </w:rPr>
            </w:pPr>
            <w:r w:rsidRPr="003A6A03">
              <w:rPr>
                <w:rFonts w:ascii="Nunito Sans" w:eastAsia="Times New Roman" w:hAnsi="Nunito Sans"/>
                <w:color w:val="454643"/>
                <w:sz w:val="18"/>
                <w:szCs w:val="18"/>
              </w:rPr>
              <w:t xml:space="preserve"> </w:t>
            </w:r>
          </w:p>
        </w:tc>
        <w:tc>
          <w:tcPr>
            <w:tcW w:w="10348" w:type="dxa"/>
            <w:tcBorders>
              <w:left w:val="single" w:sz="12" w:space="0" w:color="auto"/>
            </w:tcBorders>
          </w:tcPr>
          <w:p w:rsidR="005229A9" w:rsidRPr="003A6A03" w:rsidRDefault="001165AD" w:rsidP="001165AD">
            <w:pPr>
              <w:pStyle w:val="UoWinbullet"/>
              <w:numPr>
                <w:ilvl w:val="0"/>
                <w:numId w:val="11"/>
              </w:numPr>
              <w:spacing w:after="0" w:line="240" w:lineRule="auto"/>
              <w:rPr>
                <w:rFonts w:ascii="Nunito Sans" w:eastAsiaTheme="minorEastAsia" w:hAnsi="Nunito Sans" w:cstheme="minorHAnsi"/>
                <w:sz w:val="18"/>
                <w:szCs w:val="18"/>
                <w:lang w:eastAsia="en-US"/>
              </w:rPr>
            </w:pPr>
            <w:r>
              <w:rPr>
                <w:rFonts w:ascii="Nunito Sans" w:eastAsiaTheme="minorEastAsia" w:hAnsi="Nunito Sans" w:cstheme="minorHAnsi"/>
                <w:sz w:val="18"/>
                <w:szCs w:val="18"/>
                <w:lang w:eastAsia="en-US"/>
              </w:rPr>
              <w:t xml:space="preserve">Our launch went very well with a number of organisations attending the first meeting. The group of institutions leading the Hub is very well established and enthusiastic and passionate about supporting service children in their progression through education. </w:t>
            </w:r>
          </w:p>
        </w:tc>
      </w:tr>
      <w:tr w:rsidR="005229A9" w:rsidRPr="003A6A03" w:rsidTr="001C79CA">
        <w:trPr>
          <w:trHeight w:val="816"/>
        </w:trPr>
        <w:tc>
          <w:tcPr>
            <w:tcW w:w="5245" w:type="dxa"/>
            <w:tcBorders>
              <w:right w:val="single" w:sz="12" w:space="0" w:color="auto"/>
            </w:tcBorders>
          </w:tcPr>
          <w:p w:rsidR="005229A9" w:rsidRPr="003A6A03" w:rsidRDefault="005229A9" w:rsidP="005229A9">
            <w:pPr>
              <w:pStyle w:val="Default"/>
              <w:rPr>
                <w:rFonts w:ascii="Nunito Sans" w:hAnsi="Nunito Sans" w:cstheme="minorHAnsi"/>
                <w:color w:val="454643"/>
                <w:sz w:val="18"/>
                <w:szCs w:val="18"/>
              </w:rPr>
            </w:pPr>
            <w:r w:rsidRPr="003A6A03">
              <w:rPr>
                <w:rFonts w:ascii="Nunito Sans" w:hAnsi="Nunito Sans" w:cstheme="minorHAnsi"/>
                <w:color w:val="454643"/>
                <w:sz w:val="18"/>
                <w:szCs w:val="18"/>
              </w:rPr>
              <w:t>How many organisations are engaged?</w:t>
            </w:r>
          </w:p>
        </w:tc>
        <w:tc>
          <w:tcPr>
            <w:tcW w:w="10348" w:type="dxa"/>
            <w:tcBorders>
              <w:left w:val="single" w:sz="12" w:space="0" w:color="auto"/>
            </w:tcBorders>
          </w:tcPr>
          <w:p w:rsidR="005229A9" w:rsidRDefault="00703F2E" w:rsidP="005229A9">
            <w:pPr>
              <w:pStyle w:val="UoWinbullet"/>
              <w:numPr>
                <w:ilvl w:val="0"/>
                <w:numId w:val="11"/>
              </w:numPr>
              <w:spacing w:after="0" w:line="240" w:lineRule="auto"/>
              <w:rPr>
                <w:rFonts w:ascii="Nunito Sans" w:eastAsiaTheme="minorEastAsia" w:hAnsi="Nunito Sans" w:cstheme="minorHAnsi"/>
                <w:sz w:val="18"/>
                <w:szCs w:val="18"/>
                <w:lang w:eastAsia="en-US"/>
              </w:rPr>
            </w:pPr>
            <w:r>
              <w:rPr>
                <w:rFonts w:ascii="Nunito Sans" w:eastAsiaTheme="minorEastAsia" w:hAnsi="Nunito Sans" w:cstheme="minorHAnsi"/>
                <w:sz w:val="18"/>
                <w:szCs w:val="18"/>
                <w:lang w:eastAsia="en-US"/>
              </w:rPr>
              <w:t>17 organisations</w:t>
            </w:r>
          </w:p>
          <w:p w:rsidR="00703F2E" w:rsidRPr="003A6A03" w:rsidRDefault="00703F2E" w:rsidP="005229A9">
            <w:pPr>
              <w:pStyle w:val="UoWinbullet"/>
              <w:numPr>
                <w:ilvl w:val="0"/>
                <w:numId w:val="11"/>
              </w:numPr>
              <w:spacing w:after="0" w:line="240" w:lineRule="auto"/>
              <w:rPr>
                <w:rFonts w:ascii="Nunito Sans" w:eastAsiaTheme="minorEastAsia" w:hAnsi="Nunito Sans" w:cstheme="minorHAnsi"/>
                <w:sz w:val="18"/>
                <w:szCs w:val="18"/>
                <w:lang w:eastAsia="en-US"/>
              </w:rPr>
            </w:pPr>
            <w:r>
              <w:rPr>
                <w:rFonts w:ascii="Nunito Sans" w:eastAsiaTheme="minorEastAsia" w:hAnsi="Nunito Sans" w:cstheme="minorHAnsi"/>
                <w:sz w:val="18"/>
                <w:szCs w:val="18"/>
                <w:lang w:eastAsia="en-US"/>
              </w:rPr>
              <w:t>78 students attended the launch</w:t>
            </w:r>
          </w:p>
        </w:tc>
      </w:tr>
      <w:tr w:rsidR="005229A9" w:rsidRPr="003A6A03" w:rsidTr="001C79CA">
        <w:trPr>
          <w:trHeight w:val="748"/>
        </w:trPr>
        <w:tc>
          <w:tcPr>
            <w:tcW w:w="5245" w:type="dxa"/>
            <w:tcBorders>
              <w:right w:val="single" w:sz="12" w:space="0" w:color="auto"/>
            </w:tcBorders>
          </w:tcPr>
          <w:p w:rsidR="005229A9" w:rsidRPr="003A6A03" w:rsidRDefault="005229A9" w:rsidP="005229A9">
            <w:pPr>
              <w:pStyle w:val="Default"/>
              <w:rPr>
                <w:rFonts w:ascii="Nunito Sans" w:hAnsi="Nunito Sans" w:cstheme="minorHAnsi"/>
                <w:color w:val="454643"/>
                <w:sz w:val="18"/>
                <w:szCs w:val="18"/>
              </w:rPr>
            </w:pPr>
            <w:r w:rsidRPr="003A6A03">
              <w:rPr>
                <w:rFonts w:ascii="Nunito Sans" w:hAnsi="Nunito Sans" w:cstheme="minorHAnsi"/>
                <w:color w:val="454643"/>
                <w:sz w:val="18"/>
                <w:szCs w:val="18"/>
              </w:rPr>
              <w:t>Who else would you like to engage?</w:t>
            </w:r>
          </w:p>
        </w:tc>
        <w:tc>
          <w:tcPr>
            <w:tcW w:w="10348" w:type="dxa"/>
            <w:tcBorders>
              <w:left w:val="single" w:sz="12" w:space="0" w:color="auto"/>
            </w:tcBorders>
          </w:tcPr>
          <w:p w:rsidR="005229A9" w:rsidRPr="003A6A03" w:rsidRDefault="001165AD" w:rsidP="005229A9">
            <w:pPr>
              <w:pStyle w:val="UoWinbullet"/>
              <w:numPr>
                <w:ilvl w:val="0"/>
                <w:numId w:val="11"/>
              </w:numPr>
              <w:spacing w:after="0" w:line="240" w:lineRule="auto"/>
              <w:rPr>
                <w:rFonts w:ascii="Nunito Sans" w:eastAsiaTheme="minorEastAsia" w:hAnsi="Nunito Sans" w:cstheme="minorHAnsi"/>
                <w:sz w:val="18"/>
                <w:szCs w:val="18"/>
                <w:lang w:eastAsia="en-US"/>
              </w:rPr>
            </w:pPr>
            <w:r>
              <w:rPr>
                <w:rFonts w:ascii="Nunito Sans" w:eastAsiaTheme="minorEastAsia" w:hAnsi="Nunito Sans" w:cstheme="minorHAnsi"/>
                <w:sz w:val="18"/>
                <w:szCs w:val="18"/>
                <w:lang w:eastAsia="en-US"/>
              </w:rPr>
              <w:t>As we have only just launched, I think we want to continue the strong engagement that we have had initially – this is perhaps a bigger priority now rather than engaging more stakeholders.</w:t>
            </w:r>
          </w:p>
        </w:tc>
      </w:tr>
      <w:tr w:rsidR="005229A9" w:rsidRPr="003A6A03" w:rsidTr="005229A9">
        <w:trPr>
          <w:trHeight w:val="779"/>
        </w:trPr>
        <w:tc>
          <w:tcPr>
            <w:tcW w:w="5245" w:type="dxa"/>
            <w:tcBorders>
              <w:right w:val="single" w:sz="12" w:space="0" w:color="auto"/>
            </w:tcBorders>
          </w:tcPr>
          <w:p w:rsidR="005229A9" w:rsidRPr="003A6A03" w:rsidRDefault="005229A9" w:rsidP="005229A9">
            <w:pPr>
              <w:pStyle w:val="Default"/>
              <w:rPr>
                <w:rFonts w:ascii="Nunito Sans" w:hAnsi="Nunito Sans" w:cstheme="minorHAnsi"/>
                <w:color w:val="454643"/>
                <w:sz w:val="18"/>
                <w:szCs w:val="18"/>
              </w:rPr>
            </w:pPr>
            <w:r w:rsidRPr="003A6A03">
              <w:rPr>
                <w:rFonts w:ascii="Nunito Sans" w:hAnsi="Nunito Sans" w:cstheme="minorHAnsi"/>
                <w:color w:val="454643"/>
                <w:sz w:val="18"/>
                <w:szCs w:val="18"/>
              </w:rPr>
              <w:t xml:space="preserve">What is your biggest challenge? </w:t>
            </w:r>
          </w:p>
        </w:tc>
        <w:tc>
          <w:tcPr>
            <w:tcW w:w="10348" w:type="dxa"/>
            <w:tcBorders>
              <w:left w:val="single" w:sz="12" w:space="0" w:color="auto"/>
            </w:tcBorders>
          </w:tcPr>
          <w:p w:rsidR="005229A9" w:rsidRPr="003A6A03" w:rsidRDefault="001165AD" w:rsidP="005229A9">
            <w:pPr>
              <w:pStyle w:val="UoWinbullet"/>
              <w:numPr>
                <w:ilvl w:val="0"/>
                <w:numId w:val="11"/>
              </w:numPr>
              <w:spacing w:after="0" w:line="240" w:lineRule="auto"/>
              <w:rPr>
                <w:rFonts w:ascii="Nunito Sans" w:eastAsiaTheme="minorEastAsia" w:hAnsi="Nunito Sans" w:cstheme="minorHAnsi"/>
                <w:sz w:val="18"/>
                <w:szCs w:val="18"/>
                <w:lang w:eastAsia="en-US"/>
              </w:rPr>
            </w:pPr>
            <w:r>
              <w:rPr>
                <w:rFonts w:ascii="Nunito Sans" w:eastAsiaTheme="minorEastAsia" w:hAnsi="Nunito Sans" w:cstheme="minorHAnsi"/>
                <w:sz w:val="18"/>
                <w:szCs w:val="18"/>
                <w:lang w:eastAsia="en-US"/>
              </w:rPr>
              <w:t>See above.</w:t>
            </w:r>
          </w:p>
        </w:tc>
      </w:tr>
      <w:tr w:rsidR="005229A9" w:rsidRPr="003A6A03" w:rsidTr="005229A9">
        <w:trPr>
          <w:trHeight w:val="1460"/>
        </w:trPr>
        <w:tc>
          <w:tcPr>
            <w:tcW w:w="5245" w:type="dxa"/>
            <w:tcBorders>
              <w:right w:val="single" w:sz="12" w:space="0" w:color="auto"/>
            </w:tcBorders>
          </w:tcPr>
          <w:p w:rsidR="005229A9" w:rsidRPr="003A6A03" w:rsidRDefault="005229A9" w:rsidP="005229A9">
            <w:pPr>
              <w:pStyle w:val="Default"/>
              <w:rPr>
                <w:rFonts w:ascii="Nunito Sans" w:hAnsi="Nunito Sans" w:cstheme="minorHAnsi"/>
                <w:color w:val="454643"/>
                <w:sz w:val="18"/>
                <w:szCs w:val="18"/>
              </w:rPr>
            </w:pPr>
            <w:r w:rsidRPr="003A6A03">
              <w:rPr>
                <w:rFonts w:ascii="Nunito Sans" w:hAnsi="Nunito Sans" w:cstheme="minorHAnsi"/>
                <w:color w:val="454643"/>
                <w:sz w:val="18"/>
                <w:szCs w:val="18"/>
              </w:rPr>
              <w:t>Anything else?</w:t>
            </w:r>
          </w:p>
        </w:tc>
        <w:tc>
          <w:tcPr>
            <w:tcW w:w="10348" w:type="dxa"/>
            <w:tcBorders>
              <w:left w:val="single" w:sz="12" w:space="0" w:color="auto"/>
            </w:tcBorders>
          </w:tcPr>
          <w:p w:rsidR="005229A9" w:rsidRPr="003A6A03" w:rsidRDefault="00500285" w:rsidP="005229A9">
            <w:pPr>
              <w:pStyle w:val="UoWinbullet"/>
              <w:numPr>
                <w:ilvl w:val="0"/>
                <w:numId w:val="11"/>
              </w:numPr>
              <w:spacing w:after="0" w:line="240" w:lineRule="auto"/>
              <w:rPr>
                <w:rFonts w:ascii="Nunito Sans" w:eastAsiaTheme="minorEastAsia" w:hAnsi="Nunito Sans" w:cstheme="minorHAnsi"/>
                <w:sz w:val="18"/>
                <w:szCs w:val="18"/>
                <w:lang w:eastAsia="en-US"/>
              </w:rPr>
            </w:pPr>
            <w:r>
              <w:rPr>
                <w:color w:val="1F497D"/>
                <w:sz w:val="22"/>
                <w:szCs w:val="22"/>
                <w:shd w:val="clear" w:color="auto" w:fill="FFFFFF"/>
              </w:rPr>
              <w:t>We are keen to hear from established hubs the best way to get started from this point and to understand what hubs are finding as their key issues and how they are tackling them</w:t>
            </w:r>
          </w:p>
        </w:tc>
        <w:bookmarkStart w:id="0" w:name="_GoBack"/>
        <w:bookmarkEnd w:id="0"/>
      </w:tr>
    </w:tbl>
    <w:p w:rsidR="00E772CD" w:rsidRPr="003A6A03" w:rsidRDefault="00E772CD" w:rsidP="00201B20">
      <w:pPr>
        <w:rPr>
          <w:rFonts w:ascii="Nunito Sans" w:hAnsi="Nunito Sans"/>
          <w:sz w:val="18"/>
          <w:szCs w:val="18"/>
        </w:rPr>
      </w:pPr>
    </w:p>
    <w:p w:rsidR="00386580" w:rsidRPr="003A6A03" w:rsidRDefault="00386580" w:rsidP="00201B20">
      <w:pPr>
        <w:rPr>
          <w:rFonts w:ascii="Nunito Sans" w:hAnsi="Nunito Sans"/>
          <w:sz w:val="18"/>
          <w:szCs w:val="18"/>
        </w:rPr>
      </w:pPr>
    </w:p>
    <w:sectPr w:rsidR="00386580" w:rsidRPr="003A6A03" w:rsidSect="003A6A03">
      <w:headerReference w:type="default" r:id="rId7"/>
      <w:pgSz w:w="16838" w:h="11906" w:orient="landscape" w:code="9"/>
      <w:pgMar w:top="1418" w:right="1440" w:bottom="79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9A9" w:rsidRDefault="005229A9">
      <w:pPr>
        <w:spacing w:after="0" w:line="240" w:lineRule="auto"/>
      </w:pPr>
      <w:r>
        <w:separator/>
      </w:r>
    </w:p>
  </w:endnote>
  <w:endnote w:type="continuationSeparator" w:id="0">
    <w:p w:rsidR="005229A9" w:rsidRDefault="0052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Nunito Sans">
    <w:altName w:val="Courier New"/>
    <w:charset w:val="00"/>
    <w:family w:val="auto"/>
    <w:pitch w:val="variable"/>
    <w:sig w:usb0="00000001" w:usb1="00000001"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9A9" w:rsidRDefault="005229A9">
      <w:pPr>
        <w:spacing w:after="0" w:line="240" w:lineRule="auto"/>
      </w:pPr>
      <w:r>
        <w:separator/>
      </w:r>
    </w:p>
  </w:footnote>
  <w:footnote w:type="continuationSeparator" w:id="0">
    <w:p w:rsidR="005229A9" w:rsidRDefault="00522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9A9" w:rsidRDefault="005229A9">
    <w:pPr>
      <w:pStyle w:val="Header"/>
    </w:pPr>
    <w:bookmarkStart w:id="1" w:name="_Hlk26368401"/>
    <w:bookmarkEnd w:id="1"/>
    <w:r>
      <w:rPr>
        <w:rFonts w:cstheme="minorHAnsi"/>
        <w:b/>
        <w:bCs/>
        <w:noProof/>
        <w:color w:val="0A2C6C"/>
        <w:sz w:val="44"/>
        <w:szCs w:val="32"/>
        <w:lang w:eastAsia="en-GB"/>
      </w:rPr>
      <w:drawing>
        <wp:anchor distT="0" distB="0" distL="114300" distR="114300" simplePos="0" relativeHeight="251659264" behindDoc="0" locked="0" layoutInCell="1" allowOverlap="1" wp14:anchorId="54F5948F" wp14:editId="6C511E12">
          <wp:simplePos x="0" y="0"/>
          <wp:positionH relativeFrom="margin">
            <wp:posOffset>3076575</wp:posOffset>
          </wp:positionH>
          <wp:positionV relativeFrom="paragraph">
            <wp:posOffset>70485</wp:posOffset>
          </wp:positionV>
          <wp:extent cx="2619375" cy="6350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CiP Colour Landscape.jpg"/>
                  <pic:cNvPicPr/>
                </pic:nvPicPr>
                <pic:blipFill>
                  <a:blip r:embed="rId1">
                    <a:extLst>
                      <a:ext uri="{28A0092B-C50C-407E-A947-70E740481C1C}">
                        <a14:useLocalDpi xmlns:a14="http://schemas.microsoft.com/office/drawing/2010/main" val="0"/>
                      </a:ext>
                    </a:extLst>
                  </a:blip>
                  <a:stretch>
                    <a:fillRect/>
                  </a:stretch>
                </pic:blipFill>
                <pic:spPr>
                  <a:xfrm>
                    <a:off x="0" y="0"/>
                    <a:ext cx="2619375"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17D3D"/>
    <w:multiLevelType w:val="hybridMultilevel"/>
    <w:tmpl w:val="27EAAE2E"/>
    <w:lvl w:ilvl="0" w:tplc="7832908E">
      <w:start w:val="1"/>
      <w:numFmt w:val="bullet"/>
      <w:pStyle w:val="UoWinbullet"/>
      <w:suff w:val="space"/>
      <w:lvlText w:val=""/>
      <w:lvlJc w:val="left"/>
      <w:pPr>
        <w:ind w:left="0" w:firstLine="57"/>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172DF9"/>
    <w:multiLevelType w:val="hybridMultilevel"/>
    <w:tmpl w:val="B868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num>
  <w:num w:numId="6">
    <w:abstractNumId w:val="0"/>
  </w:num>
  <w:num w:numId="7">
    <w:abstractNumId w:val="0"/>
  </w:num>
  <w:num w:numId="8">
    <w:abstractNumId w:val="1"/>
  </w:num>
  <w:num w:numId="9">
    <w:abstractNumId w:val="0"/>
  </w:num>
  <w:num w:numId="10">
    <w:abstractNumId w:val="0"/>
  </w:num>
  <w:num w:numId="11">
    <w:abstractNumId w:val="0"/>
    <w:lvlOverride w:ilvl="0">
      <w:startOverride w:val="1"/>
    </w:lvlOverride>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80"/>
    <w:rsid w:val="000645CB"/>
    <w:rsid w:val="00106620"/>
    <w:rsid w:val="00113967"/>
    <w:rsid w:val="001165AD"/>
    <w:rsid w:val="001967D6"/>
    <w:rsid w:val="001974C0"/>
    <w:rsid w:val="001A5A34"/>
    <w:rsid w:val="001C79CA"/>
    <w:rsid w:val="001E4C42"/>
    <w:rsid w:val="00201B20"/>
    <w:rsid w:val="00227CD1"/>
    <w:rsid w:val="00281E88"/>
    <w:rsid w:val="0029754E"/>
    <w:rsid w:val="003525B1"/>
    <w:rsid w:val="003817A5"/>
    <w:rsid w:val="00382FAD"/>
    <w:rsid w:val="00386580"/>
    <w:rsid w:val="003A6A03"/>
    <w:rsid w:val="003F385E"/>
    <w:rsid w:val="00482DC3"/>
    <w:rsid w:val="00500285"/>
    <w:rsid w:val="005214B4"/>
    <w:rsid w:val="005229A9"/>
    <w:rsid w:val="00574071"/>
    <w:rsid w:val="00587F61"/>
    <w:rsid w:val="00590F5C"/>
    <w:rsid w:val="006059D3"/>
    <w:rsid w:val="006173F3"/>
    <w:rsid w:val="00664688"/>
    <w:rsid w:val="006A3111"/>
    <w:rsid w:val="006B2306"/>
    <w:rsid w:val="006C7F4B"/>
    <w:rsid w:val="00703F2E"/>
    <w:rsid w:val="00723E66"/>
    <w:rsid w:val="00746F28"/>
    <w:rsid w:val="007A6AC3"/>
    <w:rsid w:val="007A7ACD"/>
    <w:rsid w:val="0081098F"/>
    <w:rsid w:val="0083054D"/>
    <w:rsid w:val="00856286"/>
    <w:rsid w:val="008944BD"/>
    <w:rsid w:val="008B5BD5"/>
    <w:rsid w:val="00961814"/>
    <w:rsid w:val="009D06F4"/>
    <w:rsid w:val="00A524BE"/>
    <w:rsid w:val="00A97DF3"/>
    <w:rsid w:val="00AB0DB7"/>
    <w:rsid w:val="00AD4DA8"/>
    <w:rsid w:val="00AD7660"/>
    <w:rsid w:val="00B30311"/>
    <w:rsid w:val="00BC7DE0"/>
    <w:rsid w:val="00BE0605"/>
    <w:rsid w:val="00BF6463"/>
    <w:rsid w:val="00C90AD5"/>
    <w:rsid w:val="00CA0B70"/>
    <w:rsid w:val="00D35E40"/>
    <w:rsid w:val="00D87C68"/>
    <w:rsid w:val="00DD1357"/>
    <w:rsid w:val="00E356D8"/>
    <w:rsid w:val="00E37931"/>
    <w:rsid w:val="00E40E2E"/>
    <w:rsid w:val="00E46A9C"/>
    <w:rsid w:val="00E6563C"/>
    <w:rsid w:val="00E772CD"/>
    <w:rsid w:val="00EA0D6D"/>
    <w:rsid w:val="00F518CB"/>
    <w:rsid w:val="00F84D81"/>
    <w:rsid w:val="00FC2F6A"/>
    <w:rsid w:val="00FE1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2A0ECA"/>
  <w15:chartTrackingRefBased/>
  <w15:docId w15:val="{24A42276-F6E7-4DA2-A978-53F1B86A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6580"/>
    <w:pPr>
      <w:autoSpaceDE w:val="0"/>
      <w:autoSpaceDN w:val="0"/>
      <w:adjustRightInd w:val="0"/>
      <w:spacing w:after="0" w:line="240" w:lineRule="auto"/>
    </w:pPr>
    <w:rPr>
      <w:rFonts w:ascii="Calibri" w:eastAsiaTheme="minorEastAsia" w:hAnsi="Calibri" w:cs="Calibri"/>
      <w:color w:val="000000"/>
      <w:sz w:val="24"/>
      <w:szCs w:val="24"/>
    </w:rPr>
  </w:style>
  <w:style w:type="table" w:customStyle="1" w:styleId="TableGrid2">
    <w:name w:val="Table Grid2"/>
    <w:basedOn w:val="TableNormal"/>
    <w:next w:val="TableGrid"/>
    <w:uiPriority w:val="59"/>
    <w:rsid w:val="0038658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oWinbullet">
    <w:name w:val="UoWin bullet"/>
    <w:basedOn w:val="Normal"/>
    <w:uiPriority w:val="1"/>
    <w:qFormat/>
    <w:rsid w:val="00386580"/>
    <w:pPr>
      <w:numPr>
        <w:numId w:val="10"/>
      </w:numPr>
      <w:spacing w:after="120" w:line="276" w:lineRule="auto"/>
      <w:contextualSpacing/>
      <w:outlineLvl w:val="1"/>
    </w:pPr>
    <w:rPr>
      <w:rFonts w:ascii="Calibri" w:eastAsia="Times New Roman" w:hAnsi="Calibri" w:cs="Times New Roman"/>
      <w:color w:val="454643"/>
      <w:sz w:val="20"/>
      <w:szCs w:val="20"/>
      <w:lang w:eastAsia="en-GB"/>
    </w:rPr>
  </w:style>
  <w:style w:type="character" w:styleId="Hyperlink">
    <w:name w:val="Hyperlink"/>
    <w:basedOn w:val="DefaultParagraphFont"/>
    <w:uiPriority w:val="99"/>
    <w:unhideWhenUsed/>
    <w:rsid w:val="00386580"/>
    <w:rPr>
      <w:color w:val="0563C1" w:themeColor="hyperlink"/>
      <w:u w:val="single"/>
    </w:rPr>
  </w:style>
  <w:style w:type="table" w:styleId="TableGrid">
    <w:name w:val="Table Grid"/>
    <w:basedOn w:val="TableNormal"/>
    <w:uiPriority w:val="39"/>
    <w:rsid w:val="00386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3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85E"/>
    <w:rPr>
      <w:rFonts w:ascii="Segoe UI" w:hAnsi="Segoe UI" w:cs="Segoe UI"/>
      <w:sz w:val="18"/>
      <w:szCs w:val="18"/>
    </w:rPr>
  </w:style>
  <w:style w:type="paragraph" w:styleId="Header">
    <w:name w:val="header"/>
    <w:basedOn w:val="Normal"/>
    <w:link w:val="HeaderChar"/>
    <w:uiPriority w:val="99"/>
    <w:unhideWhenUsed/>
    <w:rsid w:val="00FC2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F6A"/>
  </w:style>
  <w:style w:type="paragraph" w:styleId="Footer">
    <w:name w:val="footer"/>
    <w:basedOn w:val="Normal"/>
    <w:link w:val="FooterChar"/>
    <w:uiPriority w:val="99"/>
    <w:unhideWhenUsed/>
    <w:rsid w:val="00FC2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5E22B34E.dotm</Template>
  <TotalTime>4</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Winchester</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Katherine.Lawrence</dc:creator>
  <cp:keywords/>
  <dc:description/>
  <cp:lastModifiedBy>default</cp:lastModifiedBy>
  <cp:revision>5</cp:revision>
  <cp:lastPrinted>2019-12-04T17:04:00Z</cp:lastPrinted>
  <dcterms:created xsi:type="dcterms:W3CDTF">2020-02-14T09:26:00Z</dcterms:created>
  <dcterms:modified xsi:type="dcterms:W3CDTF">2020-02-21T10:04:00Z</dcterms:modified>
</cp:coreProperties>
</file>