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C05" w:rsidRDefault="004E0C05">
      <w:pPr>
        <w:pStyle w:val="BodyA"/>
        <w:jc w:val="center"/>
        <w:rPr>
          <w:rFonts w:ascii="Arial Bold"/>
          <w:sz w:val="34"/>
          <w:szCs w:val="34"/>
          <w:u w:val="single"/>
        </w:rPr>
      </w:pPr>
      <w:bookmarkStart w:id="0" w:name="_GoBack"/>
      <w:bookmarkEnd w:id="0"/>
    </w:p>
    <w:p w:rsidR="006E6B8E" w:rsidRDefault="00726ADA">
      <w:pPr>
        <w:pStyle w:val="BodyA"/>
        <w:jc w:val="center"/>
        <w:rPr>
          <w:rFonts w:ascii="Arial Bold"/>
          <w:sz w:val="34"/>
          <w:szCs w:val="34"/>
          <w:u w:val="single"/>
        </w:rPr>
      </w:pPr>
      <w:r>
        <w:rPr>
          <w:noProof/>
          <w:lang w:val="en-GB"/>
        </w:rPr>
        <w:drawing>
          <wp:anchor distT="0" distB="0" distL="114300" distR="114300" simplePos="0" relativeHeight="251658240" behindDoc="1" locked="0" layoutInCell="1" allowOverlap="1" wp14:anchorId="7F89A433" wp14:editId="5E6D30A3">
            <wp:simplePos x="0" y="0"/>
            <wp:positionH relativeFrom="column">
              <wp:posOffset>-428625</wp:posOffset>
            </wp:positionH>
            <wp:positionV relativeFrom="paragraph">
              <wp:posOffset>-549910</wp:posOffset>
            </wp:positionV>
            <wp:extent cx="908685" cy="770890"/>
            <wp:effectExtent l="0" t="0" r="5715" b="0"/>
            <wp:wrapTight wrapText="bothSides">
              <wp:wrapPolygon edited="0">
                <wp:start x="0" y="0"/>
                <wp:lineTo x="0" y="20817"/>
                <wp:lineTo x="21283" y="20817"/>
                <wp:lineTo x="2128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8685" cy="770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/>
        </w:rPr>
        <w:drawing>
          <wp:anchor distT="0" distB="0" distL="114300" distR="114300" simplePos="0" relativeHeight="251660288" behindDoc="1" locked="0" layoutInCell="1" allowOverlap="1" wp14:anchorId="1DEFBDA6" wp14:editId="114B5A61">
            <wp:simplePos x="0" y="0"/>
            <wp:positionH relativeFrom="column">
              <wp:posOffset>5518785</wp:posOffset>
            </wp:positionH>
            <wp:positionV relativeFrom="paragraph">
              <wp:posOffset>-549910</wp:posOffset>
            </wp:positionV>
            <wp:extent cx="908685" cy="770890"/>
            <wp:effectExtent l="0" t="0" r="5715" b="0"/>
            <wp:wrapTight wrapText="bothSides">
              <wp:wrapPolygon edited="0">
                <wp:start x="0" y="0"/>
                <wp:lineTo x="0" y="20817"/>
                <wp:lineTo x="21283" y="20817"/>
                <wp:lineTo x="21283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8685" cy="770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0C05" w:rsidRPr="00E80F0E" w:rsidRDefault="004E0C05">
      <w:pPr>
        <w:pStyle w:val="BodyA"/>
        <w:jc w:val="center"/>
        <w:rPr>
          <w:rFonts w:ascii="Arial Bold"/>
          <w:sz w:val="8"/>
          <w:szCs w:val="34"/>
          <w:u w:val="single"/>
        </w:rPr>
      </w:pPr>
    </w:p>
    <w:p w:rsidR="0068230F" w:rsidRDefault="00230092">
      <w:pPr>
        <w:pStyle w:val="BodyA"/>
        <w:jc w:val="center"/>
        <w:rPr>
          <w:rFonts w:ascii="Arial Bold" w:eastAsia="Arial Bold" w:hAnsi="Arial Bold" w:cs="Arial Bold"/>
          <w:sz w:val="34"/>
          <w:szCs w:val="34"/>
          <w:u w:val="single"/>
        </w:rPr>
      </w:pPr>
      <w:r>
        <w:rPr>
          <w:rFonts w:ascii="Arial Bold"/>
          <w:sz w:val="34"/>
          <w:szCs w:val="34"/>
          <w:u w:val="single"/>
        </w:rPr>
        <w:t>Service Children in State Schools (SCISS)</w:t>
      </w:r>
      <w:r w:rsidR="00726ADA">
        <w:rPr>
          <w:rFonts w:ascii="Arial Bold"/>
          <w:sz w:val="34"/>
          <w:szCs w:val="34"/>
          <w:u w:val="single"/>
        </w:rPr>
        <w:t xml:space="preserve"> </w:t>
      </w:r>
    </w:p>
    <w:p w:rsidR="0068230F" w:rsidRPr="00E80F0E" w:rsidRDefault="0068230F">
      <w:pPr>
        <w:pStyle w:val="BodyA"/>
        <w:jc w:val="center"/>
        <w:rPr>
          <w:rFonts w:ascii="Times New Roman Bold" w:eastAsia="Times New Roman Bold" w:hAnsi="Times New Roman Bold" w:cs="Times New Roman Bold"/>
          <w:sz w:val="24"/>
          <w:szCs w:val="34"/>
        </w:rPr>
      </w:pPr>
    </w:p>
    <w:p w:rsidR="0068230F" w:rsidRDefault="00230092" w:rsidP="004E0C05">
      <w:pPr>
        <w:pStyle w:val="BodyA"/>
        <w:jc w:val="both"/>
        <w:rPr>
          <w:rFonts w:ascii="Arial Bold" w:eastAsia="Arial Bold" w:hAnsi="Arial Bold" w:cs="Arial Bold"/>
          <w:sz w:val="24"/>
          <w:szCs w:val="24"/>
          <w:u w:val="single" w:color="000080"/>
        </w:rPr>
      </w:pPr>
      <w:r>
        <w:rPr>
          <w:rFonts w:ascii="Arial Bold"/>
          <w:sz w:val="24"/>
          <w:szCs w:val="24"/>
          <w:u w:val="single" w:color="000080"/>
        </w:rPr>
        <w:t>Who are we?</w:t>
      </w:r>
    </w:p>
    <w:p w:rsidR="0068230F" w:rsidRPr="006E6B8E" w:rsidRDefault="00230092" w:rsidP="004E0C05">
      <w:pPr>
        <w:pStyle w:val="BodyA"/>
        <w:jc w:val="both"/>
        <w:rPr>
          <w:rFonts w:ascii="Arial" w:eastAsia="Arial" w:hAnsi="Arial" w:cs="Arial"/>
          <w:color w:val="auto"/>
          <w:u w:color="0000FF"/>
        </w:rPr>
      </w:pPr>
      <w:r>
        <w:rPr>
          <w:rFonts w:ascii="Arial"/>
          <w:u w:color="0000FF"/>
        </w:rPr>
        <w:t xml:space="preserve">SCISS is an affiliation </w:t>
      </w:r>
      <w:r w:rsidRPr="006E6B8E">
        <w:rPr>
          <w:rFonts w:ascii="Arial"/>
          <w:color w:val="auto"/>
          <w:u w:color="0000FF"/>
        </w:rPr>
        <w:t xml:space="preserve">of </w:t>
      </w:r>
      <w:r w:rsidR="00205762" w:rsidRPr="006E6B8E">
        <w:rPr>
          <w:rFonts w:ascii="Arial"/>
          <w:color w:val="auto"/>
          <w:u w:color="0000FF"/>
        </w:rPr>
        <w:t>thousands of</w:t>
      </w:r>
      <w:r w:rsidRPr="006E6B8E">
        <w:rPr>
          <w:rFonts w:ascii="Arial"/>
          <w:color w:val="auto"/>
          <w:u w:color="0000FF"/>
        </w:rPr>
        <w:t xml:space="preserve"> state-maintained schools in England which have Service   children on roll and is led by a National Executive Advisory Commit</w:t>
      </w:r>
      <w:r w:rsidR="00760435" w:rsidRPr="006E6B8E">
        <w:rPr>
          <w:rFonts w:ascii="Arial"/>
          <w:color w:val="auto"/>
          <w:u w:color="0000FF"/>
        </w:rPr>
        <w:t>tee (NEAC) of headteachers</w:t>
      </w:r>
      <w:r w:rsidR="00205762" w:rsidRPr="006E6B8E">
        <w:rPr>
          <w:rFonts w:ascii="Arial"/>
          <w:color w:val="auto"/>
          <w:u w:color="0000FF"/>
        </w:rPr>
        <w:t>,</w:t>
      </w:r>
      <w:r w:rsidR="00760435" w:rsidRPr="006E6B8E">
        <w:rPr>
          <w:rFonts w:ascii="Arial"/>
          <w:color w:val="auto"/>
          <w:u w:color="0000FF"/>
        </w:rPr>
        <w:t xml:space="preserve"> Local A</w:t>
      </w:r>
      <w:r w:rsidRPr="006E6B8E">
        <w:rPr>
          <w:rFonts w:ascii="Arial"/>
          <w:color w:val="auto"/>
          <w:u w:color="0000FF"/>
        </w:rPr>
        <w:t>u</w:t>
      </w:r>
      <w:r w:rsidR="00205762" w:rsidRPr="006E6B8E">
        <w:rPr>
          <w:rFonts w:ascii="Arial"/>
          <w:color w:val="auto"/>
          <w:u w:color="0000FF"/>
        </w:rPr>
        <w:t>thority officers/advisers</w:t>
      </w:r>
      <w:r w:rsidR="00AC2AD1" w:rsidRPr="006E6B8E">
        <w:rPr>
          <w:rFonts w:ascii="Arial"/>
          <w:color w:val="auto"/>
          <w:u w:color="0000FF"/>
        </w:rPr>
        <w:t>, representatives from the three Armed Forces Families Feder</w:t>
      </w:r>
      <w:r w:rsidR="00AC2AD1" w:rsidRPr="006E6B8E">
        <w:rPr>
          <w:rFonts w:ascii="Arial"/>
          <w:color w:val="auto"/>
          <w:u w:color="0000FF"/>
        </w:rPr>
        <w:t>a</w:t>
      </w:r>
      <w:r w:rsidR="00AC2AD1" w:rsidRPr="006E6B8E">
        <w:rPr>
          <w:rFonts w:ascii="Arial"/>
          <w:color w:val="auto"/>
          <w:u w:color="0000FF"/>
        </w:rPr>
        <w:t>tions</w:t>
      </w:r>
      <w:r w:rsidRPr="006E6B8E">
        <w:rPr>
          <w:rFonts w:ascii="Arial"/>
          <w:color w:val="auto"/>
          <w:u w:color="0000FF"/>
        </w:rPr>
        <w:t xml:space="preserve"> </w:t>
      </w:r>
      <w:r w:rsidR="00205762" w:rsidRPr="006E6B8E">
        <w:rPr>
          <w:rFonts w:ascii="Arial"/>
          <w:color w:val="auto"/>
          <w:u w:color="0000FF"/>
        </w:rPr>
        <w:t>and</w:t>
      </w:r>
      <w:r w:rsidRPr="006E6B8E">
        <w:rPr>
          <w:rFonts w:ascii="Arial"/>
          <w:color w:val="auto"/>
          <w:u w:color="0000FF"/>
        </w:rPr>
        <w:t xml:space="preserve"> personnel from the DfE and MOD</w:t>
      </w:r>
      <w:r w:rsidRPr="006E6B8E">
        <w:rPr>
          <w:rFonts w:hAnsi="Arial"/>
          <w:color w:val="auto"/>
          <w:u w:color="0000FF"/>
        </w:rPr>
        <w:t>’</w:t>
      </w:r>
      <w:r w:rsidRPr="006E6B8E">
        <w:rPr>
          <w:rFonts w:ascii="Arial"/>
          <w:color w:val="auto"/>
          <w:u w:color="0000FF"/>
        </w:rPr>
        <w:t>s Directorate for Children and Young People (DCYP).</w:t>
      </w:r>
    </w:p>
    <w:p w:rsidR="0068230F" w:rsidRPr="006E6B8E" w:rsidRDefault="0068230F" w:rsidP="004E0C05">
      <w:pPr>
        <w:pStyle w:val="BodyA"/>
        <w:jc w:val="both"/>
        <w:rPr>
          <w:rFonts w:ascii="Arial" w:eastAsia="Arial" w:hAnsi="Arial" w:cs="Arial"/>
          <w:color w:val="auto"/>
          <w:u w:color="0000FF"/>
        </w:rPr>
      </w:pPr>
    </w:p>
    <w:p w:rsidR="0068230F" w:rsidRPr="006E6B8E" w:rsidRDefault="00230092" w:rsidP="004E0C05">
      <w:pPr>
        <w:pStyle w:val="BodyA"/>
        <w:jc w:val="both"/>
        <w:rPr>
          <w:rFonts w:ascii="Arial Bold" w:eastAsia="Arial Bold" w:hAnsi="Arial Bold" w:cs="Arial Bold"/>
          <w:color w:val="auto"/>
          <w:sz w:val="24"/>
          <w:szCs w:val="24"/>
          <w:u w:val="single" w:color="000080"/>
        </w:rPr>
      </w:pPr>
      <w:r w:rsidRPr="006E6B8E">
        <w:rPr>
          <w:rFonts w:ascii="Arial Bold"/>
          <w:color w:val="auto"/>
          <w:sz w:val="24"/>
          <w:szCs w:val="24"/>
          <w:u w:val="single" w:color="000080"/>
        </w:rPr>
        <w:t>How are schools identified as SCISS schools?</w:t>
      </w:r>
    </w:p>
    <w:p w:rsidR="0068230F" w:rsidRPr="00E80F0E" w:rsidRDefault="00230092" w:rsidP="004E0C05">
      <w:pPr>
        <w:pStyle w:val="BodyA"/>
        <w:jc w:val="both"/>
        <w:rPr>
          <w:rFonts w:ascii="Arial" w:eastAsia="Arial" w:hAnsi="Arial" w:cs="Arial"/>
          <w:color w:val="auto"/>
          <w:u w:color="0000FF"/>
        </w:rPr>
      </w:pPr>
      <w:r w:rsidRPr="006E6B8E">
        <w:rPr>
          <w:rFonts w:ascii="Arial"/>
          <w:color w:val="auto"/>
          <w:u w:color="0000FF"/>
        </w:rPr>
        <w:t>SCISS schools used to be entirely self-nominating, having become aware, by default or design, of the work of the Children</w:t>
      </w:r>
      <w:r w:rsidRPr="006E6B8E">
        <w:rPr>
          <w:rFonts w:hAnsi="Arial"/>
          <w:color w:val="auto"/>
          <w:u w:color="0000FF"/>
        </w:rPr>
        <w:t>’</w:t>
      </w:r>
      <w:r w:rsidRPr="006E6B8E">
        <w:rPr>
          <w:rFonts w:ascii="Arial"/>
          <w:color w:val="auto"/>
          <w:u w:color="0000FF"/>
        </w:rPr>
        <w:t>s Education Advisory Service (CEAS), part of the MOD</w:t>
      </w:r>
      <w:r w:rsidRPr="006E6B8E">
        <w:rPr>
          <w:rFonts w:hAnsi="Arial"/>
          <w:color w:val="auto"/>
          <w:u w:color="0000FF"/>
        </w:rPr>
        <w:t>’</w:t>
      </w:r>
      <w:r w:rsidRPr="006E6B8E">
        <w:rPr>
          <w:rFonts w:ascii="Arial"/>
          <w:color w:val="auto"/>
          <w:u w:color="0000FF"/>
        </w:rPr>
        <w:t>s DCYP. Since the introduction of the Service Pupils</w:t>
      </w:r>
      <w:r w:rsidRPr="006E6B8E">
        <w:rPr>
          <w:rFonts w:hAnsi="Arial"/>
          <w:color w:val="auto"/>
          <w:u w:color="0000FF"/>
        </w:rPr>
        <w:t>’</w:t>
      </w:r>
      <w:r w:rsidRPr="006E6B8E">
        <w:rPr>
          <w:rFonts w:hAnsi="Arial"/>
          <w:color w:val="auto"/>
          <w:u w:color="0000FF"/>
        </w:rPr>
        <w:t xml:space="preserve"> </w:t>
      </w:r>
      <w:r w:rsidRPr="006E6B8E">
        <w:rPr>
          <w:rFonts w:ascii="Arial"/>
          <w:color w:val="auto"/>
          <w:u w:color="0000FF"/>
        </w:rPr>
        <w:t>Premium (SPP) in England, the DfE now shares information with CEAS about the identity of those schools which draw down the SPP. Work is ongoing to expand CEAS</w:t>
      </w:r>
      <w:r w:rsidRPr="006E6B8E">
        <w:rPr>
          <w:rFonts w:hAnsi="Arial"/>
          <w:color w:val="auto"/>
          <w:u w:color="0000FF"/>
        </w:rPr>
        <w:t>’</w:t>
      </w:r>
      <w:r w:rsidRPr="006E6B8E">
        <w:rPr>
          <w:rFonts w:ascii="Arial"/>
          <w:color w:val="auto"/>
          <w:u w:color="0000FF"/>
        </w:rPr>
        <w:t>s database of SCISS scho</w:t>
      </w:r>
      <w:r w:rsidR="00E80F0E">
        <w:rPr>
          <w:rFonts w:ascii="Arial"/>
          <w:color w:val="auto"/>
          <w:u w:color="0000FF"/>
        </w:rPr>
        <w:t xml:space="preserve">ols to include all such schools </w:t>
      </w:r>
      <w:r w:rsidR="00E80F0E">
        <w:rPr>
          <w:rFonts w:ascii="Arial"/>
          <w:color w:val="auto"/>
          <w:u w:color="0000FF"/>
        </w:rPr>
        <w:t>–</w:t>
      </w:r>
      <w:r w:rsidR="00E80F0E">
        <w:rPr>
          <w:rFonts w:ascii="Arial"/>
          <w:color w:val="auto"/>
          <w:u w:color="0000FF"/>
        </w:rPr>
        <w:t xml:space="preserve"> please contact </w:t>
      </w:r>
      <w:hyperlink r:id="rId10" w:history="1">
        <w:r w:rsidR="00E80F0E" w:rsidRPr="00E80F0E">
          <w:rPr>
            <w:rStyle w:val="Hyperlink"/>
            <w:rFonts w:ascii="Arial" w:hAnsi="Arial" w:cs="Arial"/>
          </w:rPr>
          <w:t>DCYP-CEAS-2-E1@mod.uk</w:t>
        </w:r>
      </w:hyperlink>
      <w:r w:rsidR="00E80F0E" w:rsidRPr="00E80F0E">
        <w:rPr>
          <w:rFonts w:ascii="Arial" w:hAnsi="Arial" w:cs="Arial"/>
          <w:color w:val="1F497D"/>
        </w:rPr>
        <w:t xml:space="preserve"> </w:t>
      </w:r>
      <w:r w:rsidR="00E80F0E" w:rsidRPr="00E80F0E">
        <w:rPr>
          <w:rFonts w:ascii="Arial" w:hAnsi="Arial" w:cs="Arial"/>
          <w:color w:val="auto"/>
        </w:rPr>
        <w:t>to register</w:t>
      </w:r>
      <w:r w:rsidR="00E80F0E">
        <w:rPr>
          <w:rFonts w:ascii="Arial" w:hAnsi="Arial" w:cs="Arial"/>
          <w:color w:val="auto"/>
        </w:rPr>
        <w:t xml:space="preserve"> if your school is not already included.</w:t>
      </w:r>
      <w:r w:rsidR="00E80F0E" w:rsidRPr="00E80F0E">
        <w:rPr>
          <w:rFonts w:ascii="Arial" w:hAnsi="Arial" w:cs="Arial"/>
          <w:color w:val="auto"/>
        </w:rPr>
        <w:t xml:space="preserve"> </w:t>
      </w:r>
    </w:p>
    <w:p w:rsidR="0068230F" w:rsidRPr="006E6B8E" w:rsidRDefault="0068230F" w:rsidP="004E0C05">
      <w:pPr>
        <w:pStyle w:val="BodyA"/>
        <w:jc w:val="both"/>
        <w:rPr>
          <w:b/>
          <w:bCs/>
          <w:color w:val="auto"/>
          <w:u w:val="single"/>
        </w:rPr>
      </w:pPr>
    </w:p>
    <w:p w:rsidR="0068230F" w:rsidRPr="006E6B8E" w:rsidRDefault="00230092" w:rsidP="004E0C05">
      <w:pPr>
        <w:pStyle w:val="BodyA"/>
        <w:jc w:val="both"/>
        <w:rPr>
          <w:rFonts w:ascii="Arial Bold" w:eastAsia="Arial Bold" w:hAnsi="Arial Bold" w:cs="Arial Bold"/>
          <w:color w:val="auto"/>
          <w:sz w:val="24"/>
          <w:szCs w:val="24"/>
          <w:u w:val="single" w:color="000080"/>
        </w:rPr>
      </w:pPr>
      <w:r w:rsidRPr="006E6B8E">
        <w:rPr>
          <w:rFonts w:ascii="Arial Bold"/>
          <w:color w:val="auto"/>
          <w:sz w:val="24"/>
          <w:szCs w:val="24"/>
          <w:u w:val="single" w:color="000080"/>
        </w:rPr>
        <w:t>What do we do?</w:t>
      </w:r>
    </w:p>
    <w:p w:rsidR="0068230F" w:rsidRPr="006E6B8E" w:rsidRDefault="00230092" w:rsidP="004E0C05">
      <w:pPr>
        <w:pStyle w:val="BodyA"/>
        <w:jc w:val="both"/>
        <w:rPr>
          <w:rFonts w:ascii="Arial"/>
          <w:color w:val="auto"/>
          <w:u w:color="0000FF"/>
        </w:rPr>
      </w:pPr>
      <w:r w:rsidRPr="006E6B8E">
        <w:rPr>
          <w:rFonts w:ascii="Arial"/>
          <w:color w:val="auto"/>
          <w:u w:color="0000FF"/>
        </w:rPr>
        <w:t xml:space="preserve">The NEAC acts as an advisory group to Government, to identify good practice in the provision of education </w:t>
      </w:r>
      <w:r w:rsidR="00205762" w:rsidRPr="006E6B8E">
        <w:rPr>
          <w:rFonts w:ascii="Arial"/>
          <w:color w:val="auto"/>
          <w:u w:color="0000FF"/>
        </w:rPr>
        <w:t xml:space="preserve">and welfare </w:t>
      </w:r>
      <w:r w:rsidRPr="006E6B8E">
        <w:rPr>
          <w:rFonts w:ascii="Arial"/>
          <w:color w:val="auto"/>
          <w:u w:color="0000FF"/>
        </w:rPr>
        <w:t>for Service children and to propose solutions to tho</w:t>
      </w:r>
      <w:r w:rsidR="00205762" w:rsidRPr="006E6B8E">
        <w:rPr>
          <w:rFonts w:ascii="Arial"/>
          <w:color w:val="auto"/>
          <w:u w:color="0000FF"/>
        </w:rPr>
        <w:t>se issues and concerns held by</w:t>
      </w:r>
      <w:r w:rsidRPr="006E6B8E">
        <w:rPr>
          <w:rFonts w:ascii="Arial"/>
          <w:color w:val="auto"/>
          <w:u w:color="0000FF"/>
        </w:rPr>
        <w:t xml:space="preserve"> English schools which may result in educational disadvantage to such children.</w:t>
      </w:r>
    </w:p>
    <w:p w:rsidR="00941D20" w:rsidRPr="006E6B8E" w:rsidRDefault="00941D20" w:rsidP="004E0C05">
      <w:pPr>
        <w:pStyle w:val="BodyA"/>
        <w:jc w:val="both"/>
        <w:rPr>
          <w:rFonts w:ascii="Arial" w:eastAsia="Arial" w:hAnsi="Arial" w:cs="Arial"/>
          <w:color w:val="auto"/>
          <w:u w:color="0000FF"/>
        </w:rPr>
      </w:pPr>
    </w:p>
    <w:p w:rsidR="0068230F" w:rsidRPr="006E6B8E" w:rsidRDefault="00230092" w:rsidP="004E0C05">
      <w:pPr>
        <w:pStyle w:val="BodyA"/>
        <w:jc w:val="both"/>
        <w:rPr>
          <w:rFonts w:ascii="Arial"/>
          <w:color w:val="auto"/>
          <w:u w:color="0000FF"/>
        </w:rPr>
      </w:pPr>
      <w:r w:rsidRPr="006E6B8E">
        <w:rPr>
          <w:rFonts w:ascii="Arial"/>
          <w:color w:val="auto"/>
          <w:u w:color="0000FF"/>
        </w:rPr>
        <w:t xml:space="preserve">Through use of the database held by </w:t>
      </w:r>
      <w:r w:rsidR="0037128A" w:rsidRPr="006E6B8E">
        <w:rPr>
          <w:rFonts w:ascii="Arial"/>
          <w:color w:val="auto"/>
          <w:u w:color="0000FF"/>
        </w:rPr>
        <w:t>DCYP</w:t>
      </w:r>
      <w:r w:rsidRPr="006E6B8E">
        <w:rPr>
          <w:rFonts w:ascii="Arial"/>
          <w:color w:val="auto"/>
          <w:u w:color="0000FF"/>
        </w:rPr>
        <w:t>, the NEAC seeks to ensure that its knowledge of cu</w:t>
      </w:r>
      <w:r w:rsidRPr="006E6B8E">
        <w:rPr>
          <w:rFonts w:ascii="Arial"/>
          <w:color w:val="auto"/>
          <w:u w:color="0000FF"/>
        </w:rPr>
        <w:t>r</w:t>
      </w:r>
      <w:r w:rsidRPr="006E6B8E">
        <w:rPr>
          <w:rFonts w:ascii="Arial"/>
          <w:color w:val="auto"/>
          <w:u w:color="0000FF"/>
        </w:rPr>
        <w:t>rent practice, issues and concerns is up to date and as exhaustive as possible, so that it can co</w:t>
      </w:r>
      <w:r w:rsidRPr="006E6B8E">
        <w:rPr>
          <w:rFonts w:ascii="Arial"/>
          <w:color w:val="auto"/>
          <w:u w:color="0000FF"/>
        </w:rPr>
        <w:t>n</w:t>
      </w:r>
      <w:r w:rsidRPr="006E6B8E">
        <w:rPr>
          <w:rFonts w:ascii="Arial"/>
          <w:color w:val="auto"/>
          <w:u w:color="0000FF"/>
        </w:rPr>
        <w:t xml:space="preserve">tinue to be an authoritative voice </w:t>
      </w:r>
      <w:r w:rsidR="00223BDD" w:rsidRPr="006E6B8E">
        <w:rPr>
          <w:rFonts w:ascii="Arial"/>
          <w:color w:val="auto"/>
          <w:u w:color="0000FF"/>
        </w:rPr>
        <w:t>on behalf of</w:t>
      </w:r>
      <w:r w:rsidRPr="006E6B8E">
        <w:rPr>
          <w:rFonts w:ascii="Arial"/>
          <w:color w:val="auto"/>
          <w:u w:color="0000FF"/>
        </w:rPr>
        <w:t xml:space="preserve"> SCISS schools.</w:t>
      </w:r>
    </w:p>
    <w:p w:rsidR="00941D20" w:rsidRPr="006E6B8E" w:rsidRDefault="00941D20" w:rsidP="004E0C05">
      <w:pPr>
        <w:pStyle w:val="BodyA"/>
        <w:jc w:val="both"/>
        <w:rPr>
          <w:rFonts w:ascii="Arial" w:eastAsia="Arial" w:hAnsi="Arial" w:cs="Arial"/>
          <w:color w:val="auto"/>
          <w:u w:color="0000FF"/>
        </w:rPr>
      </w:pPr>
    </w:p>
    <w:p w:rsidR="0068230F" w:rsidRPr="006E6B8E" w:rsidRDefault="00230092" w:rsidP="004E0C05">
      <w:pPr>
        <w:pStyle w:val="BodyA"/>
        <w:jc w:val="both"/>
        <w:rPr>
          <w:rFonts w:ascii="Arial"/>
          <w:color w:val="auto"/>
          <w:u w:color="0000FF"/>
        </w:rPr>
      </w:pPr>
      <w:r w:rsidRPr="006E6B8E">
        <w:rPr>
          <w:rFonts w:ascii="Arial"/>
          <w:color w:val="auto"/>
          <w:u w:color="0000FF"/>
        </w:rPr>
        <w:t xml:space="preserve">The NEAC currently holds a number </w:t>
      </w:r>
      <w:r w:rsidR="00760435" w:rsidRPr="006E6B8E">
        <w:rPr>
          <w:rFonts w:ascii="Arial"/>
          <w:color w:val="auto"/>
          <w:u w:color="0000FF"/>
          <w:shd w:val="clear" w:color="auto" w:fill="FFFFFF" w:themeFill="background1"/>
        </w:rPr>
        <w:t xml:space="preserve">of </w:t>
      </w:r>
      <w:r w:rsidRPr="006E6B8E">
        <w:rPr>
          <w:rFonts w:ascii="Arial"/>
          <w:color w:val="auto"/>
          <w:u w:color="0000FF"/>
        </w:rPr>
        <w:t xml:space="preserve">conferences which focus on the sharing of good practice. </w:t>
      </w:r>
      <w:r w:rsidR="00205762" w:rsidRPr="006E6B8E">
        <w:rPr>
          <w:rFonts w:ascii="Arial"/>
          <w:color w:val="auto"/>
          <w:u w:color="0000FF"/>
        </w:rPr>
        <w:t xml:space="preserve">It also </w:t>
      </w:r>
      <w:r w:rsidRPr="006E6B8E">
        <w:rPr>
          <w:rFonts w:ascii="Arial"/>
          <w:color w:val="auto"/>
          <w:u w:color="0000FF"/>
        </w:rPr>
        <w:t xml:space="preserve">publishes a </w:t>
      </w:r>
      <w:r w:rsidR="004E2037">
        <w:rPr>
          <w:rFonts w:ascii="Arial"/>
          <w:color w:val="auto"/>
          <w:u w:color="0000FF"/>
        </w:rPr>
        <w:t>h</w:t>
      </w:r>
      <w:r w:rsidRPr="006E6B8E">
        <w:rPr>
          <w:rFonts w:ascii="Arial"/>
          <w:color w:val="auto"/>
          <w:u w:color="0000FF"/>
        </w:rPr>
        <w:t>andbook</w:t>
      </w:r>
      <w:r w:rsidRPr="006E6B8E">
        <w:rPr>
          <w:rFonts w:hAnsi="Arial"/>
          <w:color w:val="auto"/>
          <w:u w:color="0000FF"/>
        </w:rPr>
        <w:t xml:space="preserve"> </w:t>
      </w:r>
      <w:r w:rsidRPr="006E6B8E">
        <w:rPr>
          <w:rFonts w:ascii="Arial"/>
          <w:color w:val="auto"/>
          <w:u w:color="0000FF"/>
        </w:rPr>
        <w:t xml:space="preserve">on the CEAS web pages </w:t>
      </w:r>
      <w:r w:rsidR="0037128A" w:rsidRPr="006E6B8E">
        <w:rPr>
          <w:rFonts w:ascii="Arial"/>
          <w:color w:val="auto"/>
          <w:u w:color="0000FF"/>
        </w:rPr>
        <w:t xml:space="preserve">of the gov.uk website </w:t>
      </w:r>
      <w:r w:rsidRPr="006E6B8E">
        <w:rPr>
          <w:rFonts w:ascii="Arial"/>
          <w:color w:val="auto"/>
          <w:u w:color="0000FF"/>
        </w:rPr>
        <w:t xml:space="preserve">at: </w:t>
      </w:r>
      <w:hyperlink r:id="rId11" w:history="1">
        <w:r w:rsidR="00205762" w:rsidRPr="006E6B8E">
          <w:rPr>
            <w:rStyle w:val="Hyperlink"/>
            <w:color w:val="auto"/>
          </w:rPr>
          <w:t>https://www.gov.uk/government/publications/service-children-in-state-schools-handbook</w:t>
        </w:r>
      </w:hyperlink>
      <w:r w:rsidR="00EA1133">
        <w:rPr>
          <w:rStyle w:val="Hyperlink"/>
          <w:color w:val="auto"/>
        </w:rPr>
        <w:t>.</w:t>
      </w:r>
      <w:r w:rsidRPr="006E6B8E">
        <w:rPr>
          <w:rFonts w:ascii="Arial"/>
          <w:color w:val="auto"/>
          <w:u w:color="0000FF"/>
        </w:rPr>
        <w:t xml:space="preserve"> This r</w:t>
      </w:r>
      <w:r w:rsidR="0037128A" w:rsidRPr="006E6B8E">
        <w:rPr>
          <w:rFonts w:ascii="Arial"/>
          <w:color w:val="auto"/>
          <w:u w:color="0000FF"/>
        </w:rPr>
        <w:t>e</w:t>
      </w:r>
      <w:r w:rsidRPr="006E6B8E">
        <w:rPr>
          <w:rFonts w:ascii="Arial"/>
          <w:color w:val="auto"/>
          <w:u w:color="0000FF"/>
        </w:rPr>
        <w:t>source</w:t>
      </w:r>
      <w:r w:rsidR="00760435" w:rsidRPr="006E6B8E">
        <w:rPr>
          <w:rFonts w:ascii="Arial"/>
          <w:color w:val="auto"/>
          <w:u w:color="0000FF"/>
        </w:rPr>
        <w:t xml:space="preserve"> endeavours to help school and Local A</w:t>
      </w:r>
      <w:r w:rsidRPr="006E6B8E">
        <w:rPr>
          <w:rFonts w:ascii="Arial"/>
          <w:color w:val="auto"/>
          <w:u w:color="0000FF"/>
        </w:rPr>
        <w:t xml:space="preserve">uthority staff to understand many of the implications for schools in providing for Service children and to identify sources </w:t>
      </w:r>
      <w:r w:rsidR="00EA1133" w:rsidRPr="006E6B8E">
        <w:rPr>
          <w:rFonts w:ascii="Arial"/>
          <w:color w:val="auto"/>
          <w:u w:color="0000FF"/>
        </w:rPr>
        <w:t>of further</w:t>
      </w:r>
      <w:r w:rsidRPr="006E6B8E">
        <w:rPr>
          <w:rFonts w:ascii="Arial"/>
          <w:color w:val="auto"/>
          <w:u w:color="0000FF"/>
        </w:rPr>
        <w:t xml:space="preserve"> help and information.</w:t>
      </w:r>
      <w:r w:rsidR="00223BDD" w:rsidRPr="006E6B8E">
        <w:rPr>
          <w:rFonts w:ascii="Arial"/>
          <w:color w:val="auto"/>
          <w:u w:color="0000FF"/>
        </w:rPr>
        <w:t xml:space="preserve"> </w:t>
      </w:r>
    </w:p>
    <w:p w:rsidR="0068230F" w:rsidRPr="006E6B8E" w:rsidRDefault="0068230F" w:rsidP="004E0C05">
      <w:pPr>
        <w:pStyle w:val="BodyA"/>
        <w:jc w:val="both"/>
        <w:rPr>
          <w:rFonts w:ascii="Arial" w:eastAsia="Arial" w:hAnsi="Arial" w:cs="Arial"/>
          <w:color w:val="auto"/>
          <w:u w:color="0000FF"/>
        </w:rPr>
      </w:pPr>
    </w:p>
    <w:p w:rsidR="0068230F" w:rsidRPr="006E6B8E" w:rsidRDefault="00230092" w:rsidP="004E0C05">
      <w:pPr>
        <w:pStyle w:val="BodyA"/>
        <w:jc w:val="both"/>
        <w:rPr>
          <w:rFonts w:ascii="Arial Bold" w:eastAsia="Arial Bold" w:hAnsi="Arial Bold" w:cs="Arial Bold"/>
          <w:color w:val="auto"/>
          <w:sz w:val="24"/>
          <w:szCs w:val="24"/>
          <w:u w:val="single" w:color="000080"/>
        </w:rPr>
      </w:pPr>
      <w:r w:rsidRPr="006E6B8E">
        <w:rPr>
          <w:rFonts w:ascii="Arial Bold"/>
          <w:color w:val="auto"/>
          <w:sz w:val="24"/>
          <w:szCs w:val="24"/>
          <w:u w:val="single" w:color="000080"/>
        </w:rPr>
        <w:t>What are its achievements to date?</w:t>
      </w:r>
    </w:p>
    <w:p w:rsidR="00605530" w:rsidRDefault="00605530" w:rsidP="004E0C05">
      <w:pPr>
        <w:pStyle w:val="BodyA"/>
        <w:jc w:val="both"/>
        <w:rPr>
          <w:rFonts w:ascii="Arial"/>
          <w:color w:val="auto"/>
          <w:u w:color="0000FF"/>
        </w:rPr>
      </w:pPr>
      <w:r w:rsidRPr="006E6B8E">
        <w:rPr>
          <w:rFonts w:ascii="Arial"/>
          <w:color w:val="auto"/>
          <w:u w:color="0000FF"/>
        </w:rPr>
        <w:t xml:space="preserve">An overview of SCISS and the achievements of the NEAC can be viewed in a short film at </w:t>
      </w:r>
      <w:hyperlink r:id="rId12" w:history="1">
        <w:r w:rsidRPr="006E6B8E">
          <w:rPr>
            <w:rStyle w:val="Hyperlink"/>
            <w:rFonts w:ascii="Arial"/>
            <w:color w:val="auto"/>
            <w:u w:color="0000FF"/>
          </w:rPr>
          <w:t>https://www.scipalliance.org/resources/service-children-in-state-schools-film</w:t>
        </w:r>
      </w:hyperlink>
      <w:r w:rsidRPr="006E6B8E">
        <w:rPr>
          <w:rFonts w:ascii="Arial"/>
          <w:color w:val="auto"/>
          <w:u w:color="0000FF"/>
        </w:rPr>
        <w:t>.</w:t>
      </w:r>
      <w:r w:rsidR="0037128A" w:rsidRPr="006E6B8E">
        <w:rPr>
          <w:rFonts w:ascii="Arial"/>
          <w:color w:val="auto"/>
          <w:u w:color="0000FF"/>
        </w:rPr>
        <w:t xml:space="preserve"> These include:</w:t>
      </w:r>
    </w:p>
    <w:p w:rsidR="0037128A" w:rsidRPr="006E6B8E" w:rsidRDefault="0037128A" w:rsidP="004E0C05">
      <w:pPr>
        <w:pStyle w:val="BodyA"/>
        <w:numPr>
          <w:ilvl w:val="0"/>
          <w:numId w:val="5"/>
        </w:numPr>
        <w:spacing w:before="100" w:beforeAutospacing="1" w:after="100" w:afterAutospacing="1"/>
        <w:jc w:val="both"/>
        <w:rPr>
          <w:rFonts w:ascii="Arial" w:eastAsia="Arial" w:hAnsi="Arial" w:cs="Arial"/>
          <w:color w:val="auto"/>
          <w:u w:color="0000FF"/>
        </w:rPr>
      </w:pPr>
      <w:r w:rsidRPr="006E6B8E">
        <w:rPr>
          <w:rFonts w:ascii="Arial" w:eastAsia="Arial" w:hAnsi="Arial" w:cs="Arial"/>
          <w:color w:val="auto"/>
          <w:u w:color="0000FF"/>
        </w:rPr>
        <w:t xml:space="preserve">The introduction of the Service child ‘marker’ on the annual school census, providing a clear picture of the number and location of pupils of Armed Forces personnel;  </w:t>
      </w:r>
    </w:p>
    <w:p w:rsidR="0037128A" w:rsidRPr="006E6B8E" w:rsidRDefault="005F417A" w:rsidP="004E0C05">
      <w:pPr>
        <w:pStyle w:val="BodyA"/>
        <w:numPr>
          <w:ilvl w:val="0"/>
          <w:numId w:val="5"/>
        </w:numPr>
        <w:spacing w:before="100" w:beforeAutospacing="1" w:after="100" w:afterAutospacing="1"/>
        <w:jc w:val="both"/>
        <w:rPr>
          <w:rFonts w:ascii="Arial" w:eastAsia="Arial" w:hAnsi="Arial" w:cs="Arial"/>
          <w:color w:val="auto"/>
          <w:u w:color="0000FF"/>
        </w:rPr>
      </w:pPr>
      <w:r w:rsidRPr="006E6B8E">
        <w:rPr>
          <w:rFonts w:ascii="Arial" w:eastAsia="Arial" w:hAnsi="Arial" w:cs="Arial"/>
          <w:color w:val="auto"/>
          <w:u w:color="0000FF"/>
        </w:rPr>
        <w:t>The SEND and Admissions Code now include the education of Service children</w:t>
      </w:r>
      <w:r w:rsidR="0037128A" w:rsidRPr="006E6B8E">
        <w:rPr>
          <w:rFonts w:ascii="Arial" w:eastAsia="Arial" w:hAnsi="Arial" w:cs="Arial"/>
          <w:color w:val="auto"/>
          <w:u w:color="0000FF"/>
        </w:rPr>
        <w:t>;</w:t>
      </w:r>
    </w:p>
    <w:p w:rsidR="0068230F" w:rsidRPr="006E6B8E" w:rsidRDefault="00230092" w:rsidP="004E0C05">
      <w:pPr>
        <w:pStyle w:val="BodyA"/>
        <w:numPr>
          <w:ilvl w:val="0"/>
          <w:numId w:val="5"/>
        </w:numPr>
        <w:ind w:left="357" w:hanging="357"/>
        <w:jc w:val="both"/>
        <w:rPr>
          <w:rFonts w:ascii="Arial" w:eastAsia="Arial" w:hAnsi="Arial" w:cs="Arial"/>
          <w:color w:val="auto"/>
          <w:u w:color="0000FF"/>
        </w:rPr>
      </w:pPr>
      <w:r w:rsidRPr="006E6B8E">
        <w:rPr>
          <w:rFonts w:ascii="Arial"/>
          <w:color w:val="auto"/>
          <w:u w:color="0000FF"/>
        </w:rPr>
        <w:t>Submission</w:t>
      </w:r>
      <w:r w:rsidR="00760435" w:rsidRPr="006E6B8E">
        <w:rPr>
          <w:rFonts w:ascii="Arial"/>
          <w:color w:val="auto"/>
          <w:u w:color="0000FF"/>
        </w:rPr>
        <w:t xml:space="preserve">s </w:t>
      </w:r>
      <w:r w:rsidRPr="006E6B8E">
        <w:rPr>
          <w:rFonts w:ascii="Arial"/>
          <w:color w:val="auto"/>
          <w:u w:color="0000FF"/>
        </w:rPr>
        <w:t xml:space="preserve">were </w:t>
      </w:r>
      <w:r w:rsidR="00AC2AD1" w:rsidRPr="006E6B8E">
        <w:rPr>
          <w:rFonts w:ascii="Arial"/>
          <w:color w:val="auto"/>
          <w:u w:color="0000FF"/>
        </w:rPr>
        <w:t xml:space="preserve">made that were </w:t>
      </w:r>
      <w:r w:rsidRPr="006E6B8E">
        <w:rPr>
          <w:rFonts w:ascii="Arial"/>
          <w:color w:val="auto"/>
          <w:u w:color="0000FF"/>
        </w:rPr>
        <w:t>influential in persuading the Government to introduce di</w:t>
      </w:r>
      <w:r w:rsidRPr="006E6B8E">
        <w:rPr>
          <w:rFonts w:ascii="Arial"/>
          <w:color w:val="auto"/>
          <w:u w:color="0000FF"/>
        </w:rPr>
        <w:t>s</w:t>
      </w:r>
      <w:r w:rsidRPr="006E6B8E">
        <w:rPr>
          <w:rFonts w:ascii="Arial"/>
          <w:color w:val="auto"/>
          <w:u w:color="0000FF"/>
        </w:rPr>
        <w:t>crete funding for schools in England to help them provide more effectively for Service children</w:t>
      </w:r>
      <w:r w:rsidR="004E2037">
        <w:rPr>
          <w:rFonts w:ascii="Arial"/>
          <w:color w:val="auto"/>
          <w:u w:color="0000FF"/>
        </w:rPr>
        <w:t>,</w:t>
      </w:r>
      <w:r w:rsidRPr="006E6B8E">
        <w:rPr>
          <w:rFonts w:ascii="Arial"/>
          <w:color w:val="auto"/>
          <w:highlight w:val="yellow"/>
          <w:u w:color="0000FF"/>
        </w:rPr>
        <w:t xml:space="preserve"> </w:t>
      </w:r>
      <w:r w:rsidRPr="006E6B8E">
        <w:rPr>
          <w:rFonts w:ascii="Arial"/>
          <w:color w:val="auto"/>
          <w:u w:color="0000FF"/>
        </w:rPr>
        <w:t xml:space="preserve">in the forms of the </w:t>
      </w:r>
      <w:r w:rsidR="0037128A" w:rsidRPr="006E6B8E">
        <w:rPr>
          <w:rFonts w:ascii="Arial"/>
          <w:color w:val="auto"/>
          <w:u w:color="0000FF"/>
        </w:rPr>
        <w:t>Service Pupil Premium</w:t>
      </w:r>
      <w:r w:rsidRPr="006E6B8E">
        <w:rPr>
          <w:rFonts w:ascii="Arial"/>
          <w:color w:val="auto"/>
          <w:u w:color="0000FF"/>
        </w:rPr>
        <w:t xml:space="preserve"> and the </w:t>
      </w:r>
      <w:r w:rsidR="0037128A" w:rsidRPr="006E6B8E">
        <w:rPr>
          <w:rFonts w:ascii="Arial"/>
          <w:color w:val="auto"/>
          <w:u w:color="0000FF"/>
        </w:rPr>
        <w:t>MoD</w:t>
      </w:r>
      <w:r w:rsidR="00AC2AD1" w:rsidRPr="006E6B8E">
        <w:rPr>
          <w:rFonts w:ascii="Arial"/>
          <w:color w:val="auto"/>
          <w:u w:color="0000FF"/>
        </w:rPr>
        <w:t>’</w:t>
      </w:r>
      <w:r w:rsidR="00AC2AD1" w:rsidRPr="006E6B8E">
        <w:rPr>
          <w:rFonts w:ascii="Arial"/>
          <w:color w:val="auto"/>
          <w:u w:color="0000FF"/>
        </w:rPr>
        <w:t>s</w:t>
      </w:r>
      <w:r w:rsidR="0037128A" w:rsidRPr="006E6B8E">
        <w:rPr>
          <w:rFonts w:ascii="Arial"/>
          <w:color w:val="auto"/>
          <w:u w:color="0000FF"/>
        </w:rPr>
        <w:t xml:space="preserve"> Education </w:t>
      </w:r>
      <w:r w:rsidRPr="006E6B8E">
        <w:rPr>
          <w:rFonts w:ascii="Arial"/>
          <w:color w:val="auto"/>
          <w:u w:color="0000FF"/>
        </w:rPr>
        <w:t>Support Fund for Schools with Service Children</w:t>
      </w:r>
      <w:r w:rsidR="0037128A" w:rsidRPr="006E6B8E">
        <w:rPr>
          <w:rFonts w:ascii="Arial"/>
          <w:color w:val="auto"/>
          <w:u w:color="0000FF"/>
        </w:rPr>
        <w:t xml:space="preserve"> (201</w:t>
      </w:r>
      <w:r w:rsidR="00AC2AD1" w:rsidRPr="006E6B8E">
        <w:rPr>
          <w:rFonts w:ascii="Arial"/>
          <w:color w:val="auto"/>
          <w:u w:color="0000FF"/>
        </w:rPr>
        <w:t>1-2018).</w:t>
      </w:r>
      <w:r w:rsidRPr="006E6B8E">
        <w:rPr>
          <w:rFonts w:ascii="Arial"/>
          <w:color w:val="auto"/>
          <w:u w:color="0000FF"/>
        </w:rPr>
        <w:t xml:space="preserve"> </w:t>
      </w:r>
    </w:p>
    <w:p w:rsidR="006E6B8E" w:rsidRPr="006E6B8E" w:rsidRDefault="006E6B8E" w:rsidP="004E0C05">
      <w:pPr>
        <w:pStyle w:val="BodyA"/>
        <w:ind w:left="360"/>
        <w:jc w:val="both"/>
        <w:rPr>
          <w:rFonts w:ascii="Arial" w:eastAsia="Arial" w:hAnsi="Arial" w:cs="Arial"/>
          <w:color w:val="auto"/>
          <w:u w:color="0000FF"/>
        </w:rPr>
      </w:pPr>
    </w:p>
    <w:p w:rsidR="0068230F" w:rsidRPr="006E6B8E" w:rsidRDefault="00AC2AD1" w:rsidP="004E0C05">
      <w:pPr>
        <w:pStyle w:val="BodyA"/>
        <w:jc w:val="both"/>
        <w:rPr>
          <w:rFonts w:ascii="Arial Bold"/>
          <w:color w:val="auto"/>
          <w:sz w:val="24"/>
          <w:szCs w:val="24"/>
          <w:u w:val="single" w:color="000080"/>
        </w:rPr>
      </w:pPr>
      <w:r w:rsidRPr="006E6B8E">
        <w:rPr>
          <w:rFonts w:ascii="Arial Bold"/>
          <w:color w:val="auto"/>
          <w:sz w:val="24"/>
          <w:szCs w:val="24"/>
          <w:u w:val="single" w:color="000080"/>
        </w:rPr>
        <w:t>Our partners</w:t>
      </w:r>
    </w:p>
    <w:p w:rsidR="00AC2AD1" w:rsidRPr="006E6B8E" w:rsidRDefault="00AC2AD1" w:rsidP="004E0C05">
      <w:pPr>
        <w:pStyle w:val="BodyA"/>
        <w:jc w:val="both"/>
        <w:rPr>
          <w:rFonts w:cs="Helvetica"/>
          <w:color w:val="auto"/>
          <w:lang w:val="en"/>
        </w:rPr>
      </w:pPr>
      <w:r w:rsidRPr="006E6B8E">
        <w:rPr>
          <w:rFonts w:ascii="Arial" w:eastAsia="Arial" w:hAnsi="Arial" w:cs="Arial"/>
          <w:color w:val="auto"/>
          <w:u w:color="0000FF"/>
        </w:rPr>
        <w:t>Alongside close working with the MoD, DfE and the three Families Federations, the NEAC has d</w:t>
      </w:r>
      <w:r w:rsidRPr="006E6B8E">
        <w:rPr>
          <w:rFonts w:ascii="Arial" w:eastAsia="Arial" w:hAnsi="Arial" w:cs="Arial"/>
          <w:color w:val="auto"/>
          <w:u w:color="0000FF"/>
        </w:rPr>
        <w:t>e</w:t>
      </w:r>
      <w:r w:rsidRPr="006E6B8E">
        <w:rPr>
          <w:rFonts w:ascii="Arial" w:eastAsia="Arial" w:hAnsi="Arial" w:cs="Arial"/>
          <w:color w:val="auto"/>
          <w:u w:color="0000FF"/>
        </w:rPr>
        <w:t>veloped a strong working relationship with the Service Children’s Progression Alliance whose cre</w:t>
      </w:r>
      <w:r w:rsidRPr="006E6B8E">
        <w:rPr>
          <w:rFonts w:ascii="Arial" w:eastAsia="Arial" w:hAnsi="Arial" w:cs="Arial"/>
          <w:color w:val="auto"/>
          <w:u w:color="0000FF"/>
        </w:rPr>
        <w:t>a</w:t>
      </w:r>
      <w:r w:rsidR="00503627">
        <w:rPr>
          <w:rFonts w:ascii="Arial" w:eastAsia="Arial" w:hAnsi="Arial" w:cs="Arial"/>
          <w:color w:val="auto"/>
          <w:u w:color="0000FF"/>
        </w:rPr>
        <w:t>tion in 2016</w:t>
      </w:r>
      <w:r w:rsidRPr="006E6B8E">
        <w:rPr>
          <w:rFonts w:ascii="Arial" w:eastAsia="Arial" w:hAnsi="Arial" w:cs="Arial"/>
          <w:color w:val="auto"/>
          <w:u w:color="0000FF"/>
        </w:rPr>
        <w:t xml:space="preserve"> was </w:t>
      </w:r>
      <w:r w:rsidRPr="006E6B8E">
        <w:rPr>
          <w:rFonts w:cs="Helvetica"/>
          <w:i/>
          <w:color w:val="auto"/>
          <w:lang w:val="en"/>
        </w:rPr>
        <w:t>to bring people together to improve educational outcomes for children from mil</w:t>
      </w:r>
      <w:r w:rsidRPr="006E6B8E">
        <w:rPr>
          <w:rFonts w:cs="Helvetica"/>
          <w:i/>
          <w:color w:val="auto"/>
          <w:lang w:val="en"/>
        </w:rPr>
        <w:t>i</w:t>
      </w:r>
      <w:r w:rsidRPr="006E6B8E">
        <w:rPr>
          <w:rFonts w:cs="Helvetica"/>
          <w:i/>
          <w:color w:val="auto"/>
          <w:lang w:val="en"/>
        </w:rPr>
        <w:t xml:space="preserve">tary families so that they can make informed and confident transitions through further and higher education into thriving adult lives and careers. </w:t>
      </w:r>
      <w:r w:rsidRPr="006E6B8E">
        <w:rPr>
          <w:rFonts w:cs="Helvetica"/>
          <w:color w:val="auto"/>
          <w:lang w:val="en"/>
        </w:rPr>
        <w:t xml:space="preserve">SCISS resources are </w:t>
      </w:r>
      <w:r w:rsidR="009603E4">
        <w:rPr>
          <w:rFonts w:cs="Helvetica"/>
          <w:color w:val="auto"/>
          <w:lang w:val="en"/>
        </w:rPr>
        <w:t xml:space="preserve">currently </w:t>
      </w:r>
      <w:r w:rsidRPr="006E6B8E">
        <w:rPr>
          <w:rFonts w:cs="Helvetica"/>
          <w:color w:val="auto"/>
          <w:lang w:val="en"/>
        </w:rPr>
        <w:t xml:space="preserve">being housed on its website: </w:t>
      </w:r>
      <w:hyperlink r:id="rId13" w:history="1">
        <w:r w:rsidRPr="006E6B8E">
          <w:rPr>
            <w:rStyle w:val="Hyperlink"/>
            <w:rFonts w:cs="Helvetica"/>
            <w:color w:val="auto"/>
            <w:lang w:val="en"/>
          </w:rPr>
          <w:t>https://www.scipalliance.org/</w:t>
        </w:r>
      </w:hyperlink>
      <w:r w:rsidRPr="006E6B8E">
        <w:rPr>
          <w:rFonts w:cs="Helvetica"/>
          <w:color w:val="auto"/>
          <w:lang w:val="en"/>
        </w:rPr>
        <w:t xml:space="preserve">. Links are being established with </w:t>
      </w:r>
      <w:r w:rsidR="009603E4">
        <w:rPr>
          <w:rFonts w:cs="Helvetica"/>
          <w:color w:val="auto"/>
          <w:lang w:val="en"/>
        </w:rPr>
        <w:t>other professional bodies</w:t>
      </w:r>
      <w:r w:rsidRPr="006E6B8E">
        <w:rPr>
          <w:rFonts w:cs="Helvetica"/>
          <w:color w:val="auto"/>
          <w:lang w:val="en"/>
        </w:rPr>
        <w:t>.</w:t>
      </w:r>
    </w:p>
    <w:p w:rsidR="00AC2AD1" w:rsidRDefault="00AC2AD1" w:rsidP="004E0C05">
      <w:pPr>
        <w:pStyle w:val="BodyA"/>
        <w:jc w:val="both"/>
        <w:rPr>
          <w:rFonts w:ascii="Arial Bold"/>
          <w:color w:val="auto"/>
          <w:sz w:val="26"/>
          <w:szCs w:val="26"/>
          <w:u w:val="single"/>
        </w:rPr>
      </w:pPr>
    </w:p>
    <w:p w:rsidR="0064463C" w:rsidRDefault="0064463C" w:rsidP="004E0C05">
      <w:pPr>
        <w:pStyle w:val="BodyA"/>
        <w:jc w:val="both"/>
        <w:rPr>
          <w:rFonts w:ascii="Arial" w:eastAsia="Arial" w:hAnsi="Arial" w:cs="Arial"/>
          <w:b/>
          <w:color w:val="auto"/>
          <w:sz w:val="24"/>
          <w:u w:val="single"/>
        </w:rPr>
      </w:pPr>
    </w:p>
    <w:p w:rsidR="0064463C" w:rsidRDefault="0064463C" w:rsidP="004E0C05">
      <w:pPr>
        <w:pStyle w:val="BodyA"/>
        <w:jc w:val="both"/>
        <w:rPr>
          <w:rFonts w:ascii="Arial" w:eastAsia="Arial" w:hAnsi="Arial" w:cs="Arial"/>
          <w:b/>
          <w:color w:val="auto"/>
          <w:sz w:val="24"/>
          <w:u w:val="single"/>
        </w:rPr>
      </w:pPr>
    </w:p>
    <w:p w:rsidR="009603E4" w:rsidRPr="0064463C" w:rsidRDefault="004E0C05" w:rsidP="004E0C05">
      <w:pPr>
        <w:pStyle w:val="BodyA"/>
        <w:jc w:val="both"/>
        <w:rPr>
          <w:rFonts w:ascii="Arial" w:eastAsia="Arial" w:hAnsi="Arial" w:cs="Arial"/>
          <w:b/>
          <w:color w:val="auto"/>
          <w:sz w:val="24"/>
          <w:u w:val="single"/>
        </w:rPr>
      </w:pPr>
      <w:r w:rsidRPr="0064463C">
        <w:rPr>
          <w:rFonts w:ascii="Arial" w:eastAsia="Arial" w:hAnsi="Arial" w:cs="Arial"/>
          <w:b/>
          <w:color w:val="auto"/>
          <w:sz w:val="24"/>
          <w:u w:val="single"/>
        </w:rPr>
        <w:t>C</w:t>
      </w:r>
      <w:r w:rsidR="009603E4" w:rsidRPr="0064463C">
        <w:rPr>
          <w:rFonts w:ascii="Arial" w:eastAsia="Arial" w:hAnsi="Arial" w:cs="Arial"/>
          <w:b/>
          <w:color w:val="auto"/>
          <w:sz w:val="24"/>
          <w:u w:val="single"/>
        </w:rPr>
        <w:t>ore purpose of the SCISS NEAC</w:t>
      </w:r>
    </w:p>
    <w:p w:rsidR="006E6B8E" w:rsidRDefault="00230092" w:rsidP="004E0C05">
      <w:pPr>
        <w:pStyle w:val="BodyA"/>
        <w:jc w:val="both"/>
        <w:rPr>
          <w:rFonts w:ascii="Arial"/>
          <w:color w:val="auto"/>
        </w:rPr>
      </w:pPr>
      <w:r w:rsidRPr="006E6B8E">
        <w:rPr>
          <w:rFonts w:ascii="Arial" w:eastAsia="Arial" w:hAnsi="Arial" w:cs="Arial"/>
          <w:color w:val="auto"/>
        </w:rPr>
        <w:t>To influenc</w:t>
      </w:r>
      <w:r w:rsidR="00223BDD" w:rsidRPr="006E6B8E">
        <w:rPr>
          <w:rFonts w:ascii="Arial" w:eastAsia="Arial" w:hAnsi="Arial" w:cs="Arial"/>
          <w:color w:val="auto"/>
        </w:rPr>
        <w:t>e and advise the MoD, DfE and Local Authoritie</w:t>
      </w:r>
      <w:r w:rsidRPr="006E6B8E">
        <w:rPr>
          <w:rFonts w:ascii="Arial" w:eastAsia="Arial" w:hAnsi="Arial" w:cs="Arial"/>
          <w:color w:val="auto"/>
        </w:rPr>
        <w:t>s on national policy issues</w:t>
      </w:r>
      <w:r w:rsidRPr="006E6B8E">
        <w:rPr>
          <w:rFonts w:ascii="Arial"/>
          <w:color w:val="auto"/>
          <w:u w:color="FF0000"/>
        </w:rPr>
        <w:t xml:space="preserve"> </w:t>
      </w:r>
      <w:r w:rsidRPr="006E6B8E">
        <w:rPr>
          <w:rFonts w:ascii="Arial"/>
          <w:color w:val="auto"/>
        </w:rPr>
        <w:t>regarding the    education and well-being of Service children in schools in England and to develop and disseminate an informed national perspective about the issues facing those schools and local authorities which serve them.</w:t>
      </w:r>
    </w:p>
    <w:p w:rsidR="004E2037" w:rsidRPr="004E2037" w:rsidRDefault="004E2037" w:rsidP="004E0C05">
      <w:pPr>
        <w:pStyle w:val="BodyA"/>
        <w:jc w:val="both"/>
        <w:rPr>
          <w:rFonts w:ascii="Arial"/>
          <w:color w:val="auto"/>
        </w:rPr>
      </w:pPr>
    </w:p>
    <w:p w:rsidR="0068230F" w:rsidRPr="0064463C" w:rsidRDefault="00711079" w:rsidP="004E0C05">
      <w:pPr>
        <w:pStyle w:val="BodyA"/>
        <w:jc w:val="both"/>
        <w:rPr>
          <w:rFonts w:ascii="Arial" w:eastAsia="Arial" w:hAnsi="Arial" w:cs="Arial"/>
          <w:b/>
          <w:color w:val="auto"/>
          <w:sz w:val="20"/>
          <w:u w:val="single"/>
        </w:rPr>
      </w:pPr>
      <w:r w:rsidRPr="0064463C">
        <w:rPr>
          <w:rFonts w:ascii="Arial" w:hAnsi="Arial" w:cs="Arial"/>
          <w:b/>
          <w:color w:val="auto"/>
          <w:sz w:val="24"/>
          <w:szCs w:val="26"/>
          <w:u w:val="single"/>
        </w:rPr>
        <w:t>Roles and Responsibilities</w:t>
      </w:r>
    </w:p>
    <w:p w:rsidR="0068230F" w:rsidRDefault="00230092" w:rsidP="004E0C05">
      <w:pPr>
        <w:pStyle w:val="BodyA"/>
        <w:jc w:val="both"/>
        <w:rPr>
          <w:rFonts w:ascii="Arial" w:eastAsia="Arial" w:hAnsi="Arial" w:cs="Arial"/>
          <w:color w:val="auto"/>
        </w:rPr>
      </w:pPr>
      <w:r w:rsidRPr="006E6B8E">
        <w:rPr>
          <w:rFonts w:ascii="Arial" w:eastAsia="Arial" w:hAnsi="Arial" w:cs="Arial"/>
          <w:color w:val="auto"/>
        </w:rPr>
        <w:t xml:space="preserve">The </w:t>
      </w:r>
      <w:r w:rsidR="00223BDD" w:rsidRPr="006E6B8E">
        <w:rPr>
          <w:rFonts w:ascii="Arial" w:eastAsia="Arial" w:hAnsi="Arial" w:cs="Arial"/>
          <w:color w:val="auto"/>
        </w:rPr>
        <w:t xml:space="preserve">current </w:t>
      </w:r>
      <w:r w:rsidRPr="006E6B8E">
        <w:rPr>
          <w:rFonts w:ascii="Arial" w:eastAsia="Arial" w:hAnsi="Arial" w:cs="Arial"/>
          <w:color w:val="auto"/>
        </w:rPr>
        <w:t xml:space="preserve">key tasks of the SCISS </w:t>
      </w:r>
      <w:r w:rsidR="005516EF" w:rsidRPr="006E6B8E">
        <w:rPr>
          <w:rFonts w:ascii="Arial" w:eastAsia="Arial" w:hAnsi="Arial" w:cs="Arial"/>
          <w:color w:val="auto"/>
        </w:rPr>
        <w:t>National Executive Advisory Committee</w:t>
      </w:r>
      <w:r w:rsidRPr="006E6B8E">
        <w:rPr>
          <w:rFonts w:ascii="Arial" w:eastAsia="Arial" w:hAnsi="Arial" w:cs="Arial"/>
          <w:color w:val="auto"/>
        </w:rPr>
        <w:t xml:space="preserve"> are</w:t>
      </w:r>
      <w:r w:rsidR="00223BDD" w:rsidRPr="006E6B8E">
        <w:rPr>
          <w:rFonts w:ascii="Arial" w:eastAsia="Arial" w:hAnsi="Arial" w:cs="Arial"/>
          <w:color w:val="auto"/>
        </w:rPr>
        <w:t xml:space="preserve"> to</w:t>
      </w:r>
      <w:r w:rsidRPr="006E6B8E">
        <w:rPr>
          <w:rFonts w:ascii="Arial" w:eastAsia="Arial" w:hAnsi="Arial" w:cs="Arial"/>
          <w:color w:val="auto"/>
        </w:rPr>
        <w:t>:</w:t>
      </w:r>
    </w:p>
    <w:p w:rsidR="004E0C05" w:rsidRDefault="004E0C05" w:rsidP="004E0C05">
      <w:pPr>
        <w:pStyle w:val="BodyA"/>
        <w:jc w:val="both"/>
        <w:rPr>
          <w:rFonts w:ascii="Arial" w:eastAsia="Arial" w:hAnsi="Arial" w:cs="Arial"/>
          <w:color w:val="auto"/>
        </w:rPr>
      </w:pPr>
    </w:p>
    <w:p w:rsidR="00380C3C" w:rsidRPr="006E6B8E" w:rsidRDefault="00380C3C" w:rsidP="004E0C05">
      <w:pPr>
        <w:pStyle w:val="BodyA"/>
        <w:numPr>
          <w:ilvl w:val="0"/>
          <w:numId w:val="3"/>
        </w:numPr>
        <w:tabs>
          <w:tab w:val="left" w:pos="1188"/>
        </w:tabs>
        <w:jc w:val="both"/>
        <w:rPr>
          <w:rFonts w:ascii="Arial" w:eastAsia="Arial" w:hAnsi="Arial" w:cs="Arial"/>
          <w:color w:val="auto"/>
        </w:rPr>
      </w:pPr>
      <w:r w:rsidRPr="006E6B8E">
        <w:rPr>
          <w:rFonts w:ascii="Arial"/>
          <w:color w:val="auto"/>
        </w:rPr>
        <w:t xml:space="preserve">Continue to represent, champion </w:t>
      </w:r>
      <w:r w:rsidR="00223BDD" w:rsidRPr="006E6B8E">
        <w:rPr>
          <w:rFonts w:ascii="Arial"/>
          <w:color w:val="auto"/>
        </w:rPr>
        <w:t>and raise awareness of Service c</w:t>
      </w:r>
      <w:r w:rsidRPr="006E6B8E">
        <w:rPr>
          <w:rFonts w:ascii="Arial"/>
          <w:color w:val="auto"/>
        </w:rPr>
        <w:t>hildren</w:t>
      </w:r>
      <w:r w:rsidR="009603E4">
        <w:rPr>
          <w:rFonts w:ascii="Arial"/>
          <w:color w:val="auto"/>
        </w:rPr>
        <w:t>, including those of Reservists</w:t>
      </w:r>
      <w:r w:rsidR="00230092" w:rsidRPr="006E6B8E">
        <w:rPr>
          <w:rFonts w:ascii="Arial"/>
          <w:color w:val="auto"/>
        </w:rPr>
        <w:t>;</w:t>
      </w:r>
    </w:p>
    <w:p w:rsidR="005516EF" w:rsidRDefault="00380C3C" w:rsidP="004E0C05">
      <w:pPr>
        <w:pStyle w:val="BodyA"/>
        <w:numPr>
          <w:ilvl w:val="0"/>
          <w:numId w:val="3"/>
        </w:numPr>
        <w:tabs>
          <w:tab w:val="left" w:pos="1188"/>
        </w:tabs>
        <w:jc w:val="both"/>
        <w:rPr>
          <w:rFonts w:ascii="Arial" w:eastAsia="Arial" w:hAnsi="Arial" w:cs="Arial"/>
          <w:color w:val="auto"/>
        </w:rPr>
      </w:pPr>
      <w:r w:rsidRPr="006E6B8E">
        <w:rPr>
          <w:rFonts w:ascii="Arial" w:eastAsia="Arial" w:hAnsi="Arial" w:cs="Arial"/>
          <w:color w:val="auto"/>
        </w:rPr>
        <w:t>Provide guidance for schools</w:t>
      </w:r>
      <w:r w:rsidR="005516EF" w:rsidRPr="006E6B8E">
        <w:rPr>
          <w:rFonts w:ascii="Arial" w:eastAsia="Arial" w:hAnsi="Arial" w:cs="Arial"/>
          <w:color w:val="auto"/>
        </w:rPr>
        <w:t xml:space="preserve"> and local authorities</w:t>
      </w:r>
      <w:r w:rsidR="009603E4">
        <w:rPr>
          <w:rFonts w:ascii="Arial" w:eastAsia="Arial" w:hAnsi="Arial" w:cs="Arial"/>
          <w:color w:val="auto"/>
        </w:rPr>
        <w:t xml:space="preserve">, including </w:t>
      </w:r>
      <w:r w:rsidR="009603E4">
        <w:rPr>
          <w:rFonts w:ascii="Arial"/>
          <w:color w:val="auto"/>
        </w:rPr>
        <w:t>maintaining a h</w:t>
      </w:r>
      <w:r w:rsidR="009603E4" w:rsidRPr="006E6B8E">
        <w:rPr>
          <w:rFonts w:ascii="Arial"/>
          <w:color w:val="auto"/>
        </w:rPr>
        <w:t>andbook for school leaders</w:t>
      </w:r>
      <w:r w:rsidR="009603E4">
        <w:rPr>
          <w:rFonts w:ascii="Arial"/>
          <w:color w:val="auto"/>
        </w:rPr>
        <w:t xml:space="preserve"> and other staff, to help support Service children</w:t>
      </w:r>
      <w:r w:rsidR="005516EF" w:rsidRPr="006E6B8E">
        <w:rPr>
          <w:rFonts w:ascii="Arial" w:eastAsia="Arial" w:hAnsi="Arial" w:cs="Arial"/>
          <w:color w:val="auto"/>
        </w:rPr>
        <w:t>;</w:t>
      </w:r>
    </w:p>
    <w:p w:rsidR="009603E4" w:rsidRPr="009603E4" w:rsidRDefault="009603E4" w:rsidP="004E0C05">
      <w:pPr>
        <w:pStyle w:val="BodyA"/>
        <w:numPr>
          <w:ilvl w:val="0"/>
          <w:numId w:val="3"/>
        </w:numPr>
        <w:tabs>
          <w:tab w:val="left" w:pos="1188"/>
        </w:tabs>
        <w:jc w:val="both"/>
        <w:rPr>
          <w:rFonts w:ascii="Arial" w:eastAsia="Arial" w:hAnsi="Arial" w:cs="Arial"/>
          <w:color w:val="auto"/>
        </w:rPr>
      </w:pPr>
      <w:r w:rsidRPr="006E6B8E">
        <w:rPr>
          <w:rFonts w:ascii="Arial" w:eastAsia="Arial" w:hAnsi="Arial" w:cs="Arial"/>
          <w:color w:val="auto"/>
        </w:rPr>
        <w:t xml:space="preserve">Influence </w:t>
      </w:r>
      <w:r>
        <w:rPr>
          <w:rFonts w:ascii="Arial" w:eastAsia="Arial" w:hAnsi="Arial" w:cs="Arial"/>
          <w:color w:val="auto"/>
        </w:rPr>
        <w:t xml:space="preserve">national </w:t>
      </w:r>
      <w:r w:rsidRPr="006E6B8E">
        <w:rPr>
          <w:rFonts w:ascii="Arial" w:eastAsia="Arial" w:hAnsi="Arial" w:cs="Arial"/>
          <w:color w:val="auto"/>
        </w:rPr>
        <w:t>policy via consultations</w:t>
      </w:r>
      <w:r>
        <w:rPr>
          <w:rFonts w:ascii="Arial" w:eastAsia="Arial" w:hAnsi="Arial" w:cs="Arial"/>
          <w:color w:val="auto"/>
        </w:rPr>
        <w:t xml:space="preserve"> with </w:t>
      </w:r>
      <w:r w:rsidRPr="006E6B8E">
        <w:rPr>
          <w:rFonts w:ascii="Arial" w:eastAsia="Arial" w:hAnsi="Arial" w:cs="Arial"/>
          <w:color w:val="auto"/>
        </w:rPr>
        <w:t>government</w:t>
      </w:r>
      <w:r>
        <w:rPr>
          <w:rFonts w:ascii="Arial" w:eastAsia="Arial" w:hAnsi="Arial" w:cs="Arial"/>
          <w:color w:val="auto"/>
        </w:rPr>
        <w:t xml:space="preserve"> members</w:t>
      </w:r>
      <w:r w:rsidRPr="006E6B8E">
        <w:rPr>
          <w:rFonts w:ascii="Arial" w:eastAsia="Arial" w:hAnsi="Arial" w:cs="Arial"/>
          <w:color w:val="auto"/>
        </w:rPr>
        <w:t>;</w:t>
      </w:r>
    </w:p>
    <w:p w:rsidR="005516EF" w:rsidRPr="006E6B8E" w:rsidRDefault="005516EF" w:rsidP="004E0C05">
      <w:pPr>
        <w:pStyle w:val="BodyA"/>
        <w:numPr>
          <w:ilvl w:val="0"/>
          <w:numId w:val="3"/>
        </w:numPr>
        <w:tabs>
          <w:tab w:val="left" w:pos="1188"/>
        </w:tabs>
        <w:jc w:val="both"/>
        <w:rPr>
          <w:rFonts w:ascii="Arial" w:eastAsia="Arial" w:hAnsi="Arial" w:cs="Arial"/>
          <w:color w:val="auto"/>
        </w:rPr>
      </w:pPr>
      <w:r w:rsidRPr="006E6B8E">
        <w:rPr>
          <w:rFonts w:ascii="Arial" w:eastAsia="Arial" w:hAnsi="Arial" w:cs="Arial"/>
          <w:color w:val="auto"/>
        </w:rPr>
        <w:t>Oversee a ‘SCISS-approved’ charter for schoo</w:t>
      </w:r>
      <w:r w:rsidR="00EA1133">
        <w:rPr>
          <w:rFonts w:ascii="Arial" w:eastAsia="Arial" w:hAnsi="Arial" w:cs="Arial"/>
          <w:color w:val="auto"/>
        </w:rPr>
        <w:t>ls outlining recognis</w:t>
      </w:r>
      <w:r w:rsidRPr="006E6B8E">
        <w:rPr>
          <w:rFonts w:ascii="Arial" w:eastAsia="Arial" w:hAnsi="Arial" w:cs="Arial"/>
          <w:color w:val="auto"/>
        </w:rPr>
        <w:t>ed good practice;</w:t>
      </w:r>
    </w:p>
    <w:p w:rsidR="00380C3C" w:rsidRPr="006E6B8E" w:rsidRDefault="005516EF" w:rsidP="004E0C05">
      <w:pPr>
        <w:pStyle w:val="BodyA"/>
        <w:numPr>
          <w:ilvl w:val="0"/>
          <w:numId w:val="3"/>
        </w:numPr>
        <w:tabs>
          <w:tab w:val="left" w:pos="1188"/>
        </w:tabs>
        <w:jc w:val="both"/>
        <w:rPr>
          <w:rFonts w:ascii="Arial" w:eastAsia="Arial" w:hAnsi="Arial" w:cs="Arial"/>
          <w:color w:val="auto"/>
        </w:rPr>
      </w:pPr>
      <w:r w:rsidRPr="006E6B8E">
        <w:rPr>
          <w:rFonts w:ascii="Arial" w:eastAsia="Arial" w:hAnsi="Arial" w:cs="Arial"/>
          <w:color w:val="auto"/>
        </w:rPr>
        <w:t>Address the need of schools w</w:t>
      </w:r>
      <w:r w:rsidR="00EA1133">
        <w:rPr>
          <w:rFonts w:ascii="Arial" w:eastAsia="Arial" w:hAnsi="Arial" w:cs="Arial"/>
          <w:color w:val="auto"/>
        </w:rPr>
        <w:t>ith only a few Service children.</w:t>
      </w:r>
      <w:r w:rsidRPr="006E6B8E">
        <w:rPr>
          <w:rFonts w:ascii="Arial" w:eastAsia="Arial" w:hAnsi="Arial" w:cs="Arial"/>
          <w:color w:val="auto"/>
        </w:rPr>
        <w:t xml:space="preserve"> </w:t>
      </w:r>
    </w:p>
    <w:p w:rsidR="004E0C05" w:rsidRPr="006E6B8E" w:rsidRDefault="004E0C05" w:rsidP="004E0C05">
      <w:pPr>
        <w:pStyle w:val="BodyA"/>
        <w:jc w:val="both"/>
        <w:rPr>
          <w:rFonts w:ascii="Arial" w:eastAsia="Arial" w:hAnsi="Arial" w:cs="Arial"/>
          <w:color w:val="auto"/>
        </w:rPr>
      </w:pPr>
    </w:p>
    <w:p w:rsidR="0064463C" w:rsidRPr="0064463C" w:rsidRDefault="00230092" w:rsidP="004E0C05">
      <w:pPr>
        <w:pStyle w:val="BodyA"/>
        <w:rPr>
          <w:rFonts w:ascii="Arial" w:eastAsia="Arial" w:hAnsi="Arial" w:cs="Arial"/>
          <w:color w:val="auto"/>
          <w:sz w:val="16"/>
          <w:szCs w:val="26"/>
          <w:u w:val="single"/>
        </w:rPr>
      </w:pPr>
      <w:r w:rsidRPr="0064463C">
        <w:rPr>
          <w:rFonts w:ascii="Arial Bold"/>
          <w:color w:val="auto"/>
          <w:sz w:val="24"/>
          <w:szCs w:val="26"/>
          <w:u w:val="single"/>
        </w:rPr>
        <w:t xml:space="preserve">The National Executive Advisory Committee </w:t>
      </w:r>
      <w:r w:rsidR="00941D20" w:rsidRPr="0064463C">
        <w:rPr>
          <w:rFonts w:ascii="Arial Bold"/>
          <w:color w:val="auto"/>
          <w:sz w:val="24"/>
          <w:szCs w:val="26"/>
          <w:u w:val="single"/>
        </w:rPr>
        <w:t xml:space="preserve">members </w:t>
      </w:r>
      <w:r w:rsidRPr="0064463C">
        <w:rPr>
          <w:rFonts w:ascii="Arial Bold"/>
          <w:color w:val="auto"/>
          <w:sz w:val="24"/>
          <w:szCs w:val="26"/>
          <w:u w:val="single"/>
        </w:rPr>
        <w:t>are</w:t>
      </w:r>
      <w:r w:rsidR="00941D20" w:rsidRPr="0064463C">
        <w:rPr>
          <w:rFonts w:ascii="Arial Bold"/>
          <w:color w:val="auto"/>
          <w:sz w:val="24"/>
          <w:szCs w:val="26"/>
          <w:u w:val="single"/>
        </w:rPr>
        <w:t>:</w:t>
      </w:r>
    </w:p>
    <w:tbl>
      <w:tblPr>
        <w:tblW w:w="9375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75"/>
        <w:gridCol w:w="7200"/>
      </w:tblGrid>
      <w:tr w:rsidR="006E6B8E" w:rsidRPr="006E6B8E" w:rsidTr="0036152C">
        <w:trPr>
          <w:trHeight w:val="350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12F3" w:rsidRPr="006E6B8E" w:rsidRDefault="005E12F3" w:rsidP="004E0C0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E6B8E">
              <w:rPr>
                <w:rFonts w:ascii="Arial" w:hAnsi="Arial" w:cs="Arial"/>
                <w:sz w:val="22"/>
                <w:szCs w:val="22"/>
              </w:rPr>
              <w:t>John Stephens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12F3" w:rsidRPr="006E6B8E" w:rsidRDefault="00941D20" w:rsidP="004E0C0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E6B8E">
              <w:rPr>
                <w:rFonts w:ascii="Arial" w:hAnsi="Arial" w:cs="Arial"/>
                <w:sz w:val="22"/>
                <w:szCs w:val="22"/>
              </w:rPr>
              <w:t xml:space="preserve">(Chair) </w:t>
            </w:r>
            <w:r w:rsidR="005E12F3" w:rsidRPr="006E6B8E">
              <w:rPr>
                <w:rFonts w:ascii="Arial" w:hAnsi="Arial" w:cs="Arial"/>
                <w:sz w:val="22"/>
                <w:szCs w:val="22"/>
              </w:rPr>
              <w:t xml:space="preserve">Headteacher, Goosewell </w:t>
            </w:r>
            <w:r w:rsidR="005516EF" w:rsidRPr="006E6B8E">
              <w:rPr>
                <w:rFonts w:ascii="Arial" w:hAnsi="Arial" w:cs="Arial"/>
                <w:sz w:val="22"/>
                <w:szCs w:val="22"/>
              </w:rPr>
              <w:t xml:space="preserve">Academy, Plymouth (primary) </w:t>
            </w:r>
            <w:r w:rsidRPr="006E6B8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6E6B8E" w:rsidRPr="006E6B8E" w:rsidTr="0036152C">
        <w:trPr>
          <w:trHeight w:val="350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12F3" w:rsidRPr="006E6B8E" w:rsidRDefault="005E12F3" w:rsidP="004E0C0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E6B8E">
              <w:rPr>
                <w:rFonts w:ascii="Arial" w:hAnsi="Arial" w:cs="Arial"/>
                <w:sz w:val="22"/>
                <w:szCs w:val="22"/>
              </w:rPr>
              <w:t>Matt Blyton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12F3" w:rsidRPr="006E6B8E" w:rsidRDefault="00941D20" w:rsidP="004E0C0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E6B8E">
              <w:rPr>
                <w:rFonts w:ascii="Arial" w:hAnsi="Arial" w:cs="Arial"/>
                <w:sz w:val="22"/>
                <w:szCs w:val="22"/>
              </w:rPr>
              <w:t xml:space="preserve">(Vice-Chair) </w:t>
            </w:r>
            <w:r w:rsidR="005516EF" w:rsidRPr="006E6B8E">
              <w:rPr>
                <w:rFonts w:ascii="Arial" w:hAnsi="Arial" w:cs="Arial"/>
                <w:sz w:val="22"/>
                <w:szCs w:val="22"/>
              </w:rPr>
              <w:t>Senior Education adviser</w:t>
            </w:r>
            <w:r w:rsidR="005E12F3" w:rsidRPr="006E6B8E">
              <w:rPr>
                <w:rFonts w:ascii="Arial" w:hAnsi="Arial" w:cs="Arial"/>
                <w:sz w:val="22"/>
                <w:szCs w:val="22"/>
              </w:rPr>
              <w:t>, Education and Skills</w:t>
            </w:r>
            <w:r w:rsidR="005516EF" w:rsidRPr="006E6B8E">
              <w:rPr>
                <w:rFonts w:ascii="Arial" w:hAnsi="Arial" w:cs="Arial"/>
                <w:sz w:val="22"/>
                <w:szCs w:val="22"/>
              </w:rPr>
              <w:t xml:space="preserve"> Service</w:t>
            </w:r>
            <w:r w:rsidR="005E12F3" w:rsidRPr="006E6B8E">
              <w:rPr>
                <w:rFonts w:ascii="Arial" w:hAnsi="Arial" w:cs="Arial"/>
                <w:sz w:val="22"/>
                <w:szCs w:val="22"/>
              </w:rPr>
              <w:t xml:space="preserve">,  North Yorkshire </w:t>
            </w:r>
            <w:r w:rsidR="005516EF" w:rsidRPr="006E6B8E">
              <w:rPr>
                <w:rFonts w:ascii="Arial" w:hAnsi="Arial" w:cs="Arial"/>
                <w:sz w:val="22"/>
                <w:szCs w:val="22"/>
              </w:rPr>
              <w:t>County Council</w:t>
            </w:r>
          </w:p>
        </w:tc>
      </w:tr>
      <w:tr w:rsidR="006E6B8E" w:rsidRPr="006E6B8E" w:rsidTr="00380C3C">
        <w:trPr>
          <w:trHeight w:val="350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0C3C" w:rsidRPr="006E6B8E" w:rsidRDefault="00380C3C" w:rsidP="004E0C0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E6B8E">
              <w:rPr>
                <w:rFonts w:ascii="Arial" w:hAnsi="Arial" w:cs="Arial"/>
                <w:sz w:val="22"/>
                <w:szCs w:val="22"/>
              </w:rPr>
              <w:t>Hilary Alcock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0C3C" w:rsidRPr="006E6B8E" w:rsidRDefault="00380C3C" w:rsidP="004E0C0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E6B8E">
              <w:rPr>
                <w:rFonts w:ascii="Arial" w:hAnsi="Arial" w:cs="Arial"/>
                <w:sz w:val="22"/>
                <w:szCs w:val="22"/>
              </w:rPr>
              <w:t>He</w:t>
            </w:r>
            <w:r w:rsidR="005516EF" w:rsidRPr="006E6B8E">
              <w:rPr>
                <w:rFonts w:ascii="Arial" w:hAnsi="Arial" w:cs="Arial"/>
                <w:sz w:val="22"/>
                <w:szCs w:val="22"/>
              </w:rPr>
              <w:t xml:space="preserve">adteacher, Buntingsdale School, Shropshire (primary with nursery)  </w:t>
            </w:r>
          </w:p>
        </w:tc>
      </w:tr>
      <w:tr w:rsidR="006E6B8E" w:rsidRPr="006E6B8E" w:rsidTr="00380C3C">
        <w:trPr>
          <w:trHeight w:val="350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0C3C" w:rsidRPr="006E6B8E" w:rsidRDefault="00380C3C" w:rsidP="004E0C0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E6B8E">
              <w:rPr>
                <w:rFonts w:ascii="Arial" w:hAnsi="Arial" w:cs="Arial"/>
                <w:sz w:val="22"/>
                <w:szCs w:val="22"/>
              </w:rPr>
              <w:t>Steph Fawdry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3BDD" w:rsidRPr="006E6B8E" w:rsidRDefault="00380C3C" w:rsidP="004E0C0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E6B8E">
              <w:rPr>
                <w:rFonts w:ascii="Arial" w:hAnsi="Arial" w:cs="Arial"/>
                <w:sz w:val="22"/>
                <w:szCs w:val="22"/>
              </w:rPr>
              <w:t xml:space="preserve">Headteacher, RAF Benson </w:t>
            </w:r>
            <w:r w:rsidR="009603E4">
              <w:rPr>
                <w:rFonts w:ascii="Arial" w:hAnsi="Arial" w:cs="Arial"/>
                <w:sz w:val="22"/>
                <w:szCs w:val="22"/>
              </w:rPr>
              <w:t>Primary</w:t>
            </w:r>
            <w:r w:rsidRPr="006E6B8E">
              <w:rPr>
                <w:rFonts w:ascii="Arial" w:hAnsi="Arial" w:cs="Arial"/>
                <w:sz w:val="22"/>
                <w:szCs w:val="22"/>
              </w:rPr>
              <w:t xml:space="preserve"> School</w:t>
            </w:r>
            <w:r w:rsidR="005516EF" w:rsidRPr="006E6B8E">
              <w:rPr>
                <w:rFonts w:ascii="Arial" w:hAnsi="Arial" w:cs="Arial"/>
                <w:sz w:val="22"/>
                <w:szCs w:val="22"/>
              </w:rPr>
              <w:t xml:space="preserve">, Oxfordshire (primary)  </w:t>
            </w:r>
          </w:p>
        </w:tc>
      </w:tr>
      <w:tr w:rsidR="006E6B8E" w:rsidRPr="006E6B8E" w:rsidTr="00380C3C">
        <w:trPr>
          <w:trHeight w:val="350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0C3C" w:rsidRPr="006E6B8E" w:rsidRDefault="00380C3C" w:rsidP="004E0C0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E6B8E">
              <w:rPr>
                <w:rFonts w:ascii="Arial" w:hAnsi="Arial" w:cs="Arial"/>
                <w:sz w:val="22"/>
                <w:szCs w:val="22"/>
              </w:rPr>
              <w:t>Mary Kiely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0C3C" w:rsidRPr="006E6B8E" w:rsidRDefault="00380C3C" w:rsidP="004E0C0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E6B8E">
              <w:rPr>
                <w:rFonts w:ascii="Arial" w:hAnsi="Arial" w:cs="Arial"/>
                <w:sz w:val="22"/>
                <w:szCs w:val="22"/>
              </w:rPr>
              <w:t>Access and Admissions Strategy Team Manager,  Nottinghamshire LA</w:t>
            </w:r>
          </w:p>
        </w:tc>
      </w:tr>
      <w:tr w:rsidR="006E6B8E" w:rsidRPr="006E6B8E" w:rsidTr="00380C3C">
        <w:trPr>
          <w:trHeight w:val="350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0C3C" w:rsidRPr="006E6B8E" w:rsidRDefault="00380C3C" w:rsidP="004E0C0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E6B8E">
              <w:rPr>
                <w:rFonts w:ascii="Arial" w:hAnsi="Arial" w:cs="Arial"/>
                <w:sz w:val="22"/>
                <w:szCs w:val="22"/>
              </w:rPr>
              <w:t>Andrew Malcolm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0C3C" w:rsidRPr="006E6B8E" w:rsidRDefault="004E0C05" w:rsidP="004E0C0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MoD schools</w:t>
            </w:r>
            <w:r w:rsidR="00380C3C" w:rsidRPr="006E6B8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6E6B8E" w:rsidRPr="006E6B8E" w:rsidTr="00380C3C">
        <w:trPr>
          <w:trHeight w:val="350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0C3C" w:rsidRPr="006E6B8E" w:rsidRDefault="00380C3C" w:rsidP="004E0C0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E6B8E">
              <w:rPr>
                <w:rFonts w:ascii="Arial" w:hAnsi="Arial" w:cs="Arial"/>
                <w:sz w:val="22"/>
                <w:szCs w:val="22"/>
              </w:rPr>
              <w:t>Angela Maxted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0C3C" w:rsidRPr="006E6B8E" w:rsidRDefault="00380C3C" w:rsidP="004E0C0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E6B8E">
              <w:rPr>
                <w:rFonts w:ascii="Arial" w:hAnsi="Arial" w:cs="Arial"/>
                <w:sz w:val="22"/>
                <w:szCs w:val="22"/>
              </w:rPr>
              <w:t>Headteacher</w:t>
            </w:r>
            <w:r w:rsidR="00CF4C3D" w:rsidRPr="006E6B8E">
              <w:rPr>
                <w:rFonts w:ascii="Arial" w:hAnsi="Arial" w:cs="Arial"/>
                <w:sz w:val="22"/>
                <w:szCs w:val="22"/>
              </w:rPr>
              <w:t>, Cheriton Primary, Folkstone, Kent (primary</w:t>
            </w:r>
            <w:r w:rsidR="00B55F11">
              <w:rPr>
                <w:rFonts w:ascii="Arial" w:hAnsi="Arial" w:cs="Arial"/>
                <w:sz w:val="22"/>
                <w:szCs w:val="22"/>
              </w:rPr>
              <w:t xml:space="preserve"> &amp; nursery</w:t>
            </w:r>
            <w:r w:rsidR="00CF4C3D" w:rsidRPr="006E6B8E">
              <w:rPr>
                <w:rFonts w:ascii="Arial" w:hAnsi="Arial" w:cs="Arial"/>
                <w:sz w:val="22"/>
                <w:szCs w:val="22"/>
              </w:rPr>
              <w:t xml:space="preserve">)  </w:t>
            </w:r>
          </w:p>
        </w:tc>
      </w:tr>
      <w:tr w:rsidR="006E6B8E" w:rsidRPr="006E6B8E" w:rsidTr="00380C3C">
        <w:trPr>
          <w:trHeight w:val="350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667A" w:rsidRPr="006E6B8E" w:rsidRDefault="000B667A" w:rsidP="004E0C0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E6B8E">
              <w:rPr>
                <w:rFonts w:ascii="Arial" w:hAnsi="Arial" w:cs="Arial"/>
                <w:sz w:val="22"/>
                <w:szCs w:val="22"/>
              </w:rPr>
              <w:t>Sue Mason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667A" w:rsidRPr="006E6B8E" w:rsidRDefault="000B667A" w:rsidP="004E0C0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E6B8E">
              <w:rPr>
                <w:rFonts w:ascii="Arial" w:hAnsi="Arial" w:cs="Arial"/>
                <w:sz w:val="22"/>
                <w:szCs w:val="22"/>
              </w:rPr>
              <w:t>Head</w:t>
            </w:r>
            <w:r w:rsidR="00CF4C3D" w:rsidRPr="006E6B8E">
              <w:rPr>
                <w:rFonts w:ascii="Arial" w:hAnsi="Arial" w:cs="Arial"/>
                <w:sz w:val="22"/>
                <w:szCs w:val="22"/>
              </w:rPr>
              <w:t>teacher</w:t>
            </w:r>
            <w:r w:rsidRPr="006E6B8E">
              <w:rPr>
                <w:rFonts w:ascii="Arial" w:hAnsi="Arial" w:cs="Arial"/>
                <w:sz w:val="22"/>
                <w:szCs w:val="22"/>
              </w:rPr>
              <w:t>, Brompton Westbrook Academy</w:t>
            </w:r>
            <w:r w:rsidR="00CF4C3D" w:rsidRPr="006E6B8E">
              <w:rPr>
                <w:rFonts w:ascii="Arial" w:hAnsi="Arial" w:cs="Arial"/>
                <w:sz w:val="22"/>
                <w:szCs w:val="22"/>
              </w:rPr>
              <w:t xml:space="preserve">, Medway (primary)  </w:t>
            </w:r>
          </w:p>
        </w:tc>
      </w:tr>
      <w:tr w:rsidR="006E6B8E" w:rsidRPr="006E6B8E" w:rsidTr="00380C3C">
        <w:trPr>
          <w:trHeight w:val="350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0C3C" w:rsidRPr="006E6B8E" w:rsidRDefault="00380C3C" w:rsidP="004E0C0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E6B8E">
              <w:rPr>
                <w:rFonts w:ascii="Arial" w:hAnsi="Arial" w:cs="Arial"/>
                <w:sz w:val="22"/>
                <w:szCs w:val="22"/>
              </w:rPr>
              <w:t>Amanda Rowley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0C3C" w:rsidRPr="006E6B8E" w:rsidRDefault="00A06E10" w:rsidP="004E0C0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E6B8E">
              <w:rPr>
                <w:rFonts w:ascii="Arial" w:hAnsi="Arial" w:cs="Arial"/>
                <w:sz w:val="22"/>
                <w:szCs w:val="22"/>
              </w:rPr>
              <w:t xml:space="preserve">Headteacher, Wavell School, Farnborough, Hampshire (secondary)  </w:t>
            </w:r>
          </w:p>
        </w:tc>
      </w:tr>
      <w:tr w:rsidR="006E6B8E" w:rsidRPr="006E6B8E" w:rsidTr="0036152C">
        <w:trPr>
          <w:trHeight w:val="496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12F3" w:rsidRPr="006E6B8E" w:rsidRDefault="005E12F3" w:rsidP="004E0C0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E6B8E">
              <w:rPr>
                <w:rFonts w:ascii="Arial" w:hAnsi="Arial" w:cs="Arial"/>
                <w:sz w:val="22"/>
                <w:szCs w:val="22"/>
              </w:rPr>
              <w:t>Phil Bannister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12F3" w:rsidRPr="006E6B8E" w:rsidRDefault="005E12F3" w:rsidP="004E0C0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E6B8E">
              <w:rPr>
                <w:rFonts w:ascii="Arial" w:hAnsi="Arial" w:cs="Arial"/>
                <w:sz w:val="22"/>
                <w:szCs w:val="22"/>
              </w:rPr>
              <w:t>Department for Education</w:t>
            </w:r>
          </w:p>
        </w:tc>
      </w:tr>
      <w:tr w:rsidR="006E6B8E" w:rsidRPr="006E6B8E" w:rsidTr="0036152C">
        <w:trPr>
          <w:trHeight w:val="350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12F3" w:rsidRPr="006E6B8E" w:rsidRDefault="005E12F3" w:rsidP="004E0C0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E6B8E">
              <w:rPr>
                <w:rFonts w:ascii="Arial" w:hAnsi="Arial" w:cs="Arial"/>
                <w:sz w:val="22"/>
                <w:szCs w:val="22"/>
              </w:rPr>
              <w:t>Lucy Scott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12F3" w:rsidRPr="006E6B8E" w:rsidRDefault="005E12F3" w:rsidP="004E0C0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E6B8E">
              <w:rPr>
                <w:rFonts w:ascii="Arial" w:hAnsi="Arial"/>
                <w:sz w:val="22"/>
                <w:szCs w:val="22"/>
              </w:rPr>
              <w:t>Education and Childcare Specialist, A</w:t>
            </w:r>
            <w:r w:rsidR="00941D20" w:rsidRPr="006E6B8E">
              <w:rPr>
                <w:rFonts w:ascii="Arial" w:hAnsi="Arial"/>
                <w:sz w:val="22"/>
                <w:szCs w:val="22"/>
              </w:rPr>
              <w:t>rmy Families Federation</w:t>
            </w:r>
          </w:p>
        </w:tc>
      </w:tr>
      <w:tr w:rsidR="006E6B8E" w:rsidRPr="006E6B8E" w:rsidTr="0036152C">
        <w:trPr>
          <w:trHeight w:val="350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12F3" w:rsidRPr="006E6B8E" w:rsidRDefault="005E12F3" w:rsidP="004E0C0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E6B8E">
              <w:rPr>
                <w:rFonts w:ascii="Arial" w:hAnsi="Arial" w:cs="Arial"/>
                <w:sz w:val="22"/>
                <w:szCs w:val="22"/>
              </w:rPr>
              <w:t>Bridget Nicholson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12F3" w:rsidRPr="006E6B8E" w:rsidRDefault="00A06E10" w:rsidP="004E0C0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E6B8E">
              <w:rPr>
                <w:rFonts w:ascii="Arial" w:hAnsi="Arial" w:cs="Arial"/>
                <w:sz w:val="22"/>
                <w:szCs w:val="22"/>
              </w:rPr>
              <w:t>Director of Evidence and Strategy</w:t>
            </w:r>
            <w:r w:rsidR="005E12F3" w:rsidRPr="006E6B8E">
              <w:rPr>
                <w:rFonts w:ascii="Arial" w:hAnsi="Arial" w:cs="Arial"/>
                <w:sz w:val="22"/>
                <w:szCs w:val="22"/>
              </w:rPr>
              <w:t>, Naval Families Federation</w:t>
            </w:r>
          </w:p>
        </w:tc>
      </w:tr>
      <w:tr w:rsidR="006E6B8E" w:rsidRPr="006E6B8E" w:rsidTr="00380C3C">
        <w:trPr>
          <w:trHeight w:val="350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6A55" w:rsidRPr="006E6B8E" w:rsidRDefault="00BE6A55" w:rsidP="000224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E6B8E">
              <w:rPr>
                <w:rFonts w:ascii="Arial" w:hAnsi="Arial" w:cs="Arial"/>
                <w:sz w:val="22"/>
                <w:szCs w:val="22"/>
              </w:rPr>
              <w:t>Lisa Thipthorp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6A55" w:rsidRPr="006E6B8E" w:rsidRDefault="00BE6A55" w:rsidP="004E0C05">
            <w:pPr>
              <w:jc w:val="both"/>
              <w:rPr>
                <w:rFonts w:ascii="Arial" w:hAnsi="Arial" w:cs="Arial"/>
                <w:lang w:eastAsia="en-GB"/>
              </w:rPr>
            </w:pPr>
            <w:r w:rsidRPr="006E6B8E">
              <w:rPr>
                <w:rFonts w:ascii="Arial" w:hAnsi="Arial" w:cs="Arial"/>
                <w:sz w:val="22"/>
                <w:lang w:eastAsia="en-GB"/>
              </w:rPr>
              <w:t>AF Covenant Manager, Royal Air Force Families Federation</w:t>
            </w:r>
          </w:p>
        </w:tc>
      </w:tr>
      <w:tr w:rsidR="006E6B8E" w:rsidRPr="006E6B8E" w:rsidTr="00380C3C">
        <w:trPr>
          <w:trHeight w:val="350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0C3C" w:rsidRPr="006E6B8E" w:rsidRDefault="00380C3C" w:rsidP="004E0C0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E6B8E">
              <w:rPr>
                <w:rFonts w:ascii="Arial" w:hAnsi="Arial" w:cs="Arial"/>
                <w:sz w:val="22"/>
                <w:szCs w:val="22"/>
              </w:rPr>
              <w:t>Russell Collier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0C3C" w:rsidRPr="006E6B8E" w:rsidRDefault="00380C3C" w:rsidP="004E0C0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E6B8E">
              <w:rPr>
                <w:rFonts w:ascii="Arial" w:hAnsi="Arial" w:cs="Arial"/>
                <w:sz w:val="22"/>
                <w:szCs w:val="22"/>
              </w:rPr>
              <w:t xml:space="preserve">Principal Education Officer, </w:t>
            </w:r>
            <w:r w:rsidR="00A06E10" w:rsidRPr="006E6B8E">
              <w:rPr>
                <w:rFonts w:ascii="Arial" w:hAnsi="Arial" w:cs="Arial"/>
                <w:sz w:val="22"/>
                <w:szCs w:val="22"/>
              </w:rPr>
              <w:t xml:space="preserve">Directorate Children and Young People </w:t>
            </w:r>
          </w:p>
        </w:tc>
      </w:tr>
      <w:tr w:rsidR="005246FB" w:rsidRPr="005246FB" w:rsidTr="00380C3C">
        <w:trPr>
          <w:trHeight w:val="350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16B1" w:rsidRPr="005246FB" w:rsidRDefault="005246FB" w:rsidP="004E0C05">
            <w:pPr>
              <w:jc w:val="both"/>
              <w:rPr>
                <w:rFonts w:ascii="Arial" w:hAnsi="Arial" w:cs="Arial"/>
                <w:sz w:val="22"/>
              </w:rPr>
            </w:pPr>
            <w:r w:rsidRPr="005246FB">
              <w:rPr>
                <w:rFonts w:ascii="Arial" w:hAnsi="Arial" w:cs="Arial"/>
                <w:sz w:val="22"/>
              </w:rPr>
              <w:t>Philip Dent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16B1" w:rsidRPr="005246FB" w:rsidRDefault="005246FB" w:rsidP="004E0C05">
            <w:pPr>
              <w:jc w:val="both"/>
              <w:rPr>
                <w:rFonts w:ascii="Arial" w:hAnsi="Arial" w:cs="Arial"/>
                <w:sz w:val="22"/>
              </w:rPr>
            </w:pPr>
            <w:r w:rsidRPr="005246FB">
              <w:rPr>
                <w:rFonts w:ascii="Arial" w:hAnsi="Arial" w:cs="Arial"/>
                <w:sz w:val="22"/>
              </w:rPr>
              <w:t>Service Children’s Progression Alliance, Director (Uni of Winchester)</w:t>
            </w:r>
          </w:p>
        </w:tc>
      </w:tr>
      <w:tr w:rsidR="006E6B8E" w:rsidRPr="006E6B8E" w:rsidTr="00380C3C">
        <w:trPr>
          <w:trHeight w:val="350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516EF" w:rsidRPr="006E6B8E" w:rsidRDefault="005516EF" w:rsidP="004E0C0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E6B8E">
              <w:rPr>
                <w:rFonts w:ascii="Arial" w:hAnsi="Arial" w:cs="Arial"/>
                <w:sz w:val="22"/>
                <w:szCs w:val="22"/>
              </w:rPr>
              <w:t xml:space="preserve">Alex Bostock 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516EF" w:rsidRPr="006E6B8E" w:rsidRDefault="005516EF" w:rsidP="004E0C0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E6B8E">
              <w:rPr>
                <w:rFonts w:ascii="Arial" w:hAnsi="Arial" w:cs="Arial"/>
                <w:sz w:val="22"/>
                <w:szCs w:val="22"/>
              </w:rPr>
              <w:t>Retired Headteacher (Wiltshire)</w:t>
            </w:r>
          </w:p>
        </w:tc>
      </w:tr>
      <w:tr w:rsidR="00380C3C" w:rsidRPr="006E6B8E" w:rsidTr="00380C3C">
        <w:trPr>
          <w:trHeight w:val="350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0C3C" w:rsidRPr="006E6B8E" w:rsidRDefault="000B667A" w:rsidP="004E0C0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E6B8E">
              <w:rPr>
                <w:rFonts w:ascii="Arial" w:hAnsi="Arial" w:cs="Arial"/>
                <w:sz w:val="22"/>
                <w:szCs w:val="22"/>
              </w:rPr>
              <w:t>Julie Muspratt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0C3C" w:rsidRPr="006E6B8E" w:rsidRDefault="000B667A" w:rsidP="004E0C0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E6B8E">
              <w:rPr>
                <w:rFonts w:ascii="Arial" w:hAnsi="Arial" w:cs="Arial"/>
                <w:sz w:val="22"/>
                <w:szCs w:val="22"/>
              </w:rPr>
              <w:t xml:space="preserve">(Secretary) Education Allowances Officer, DCYP </w:t>
            </w:r>
          </w:p>
        </w:tc>
      </w:tr>
    </w:tbl>
    <w:p w:rsidR="0068230F" w:rsidRPr="006E6B8E" w:rsidRDefault="0068230F" w:rsidP="004E0C05">
      <w:pPr>
        <w:pStyle w:val="BodyA"/>
        <w:jc w:val="both"/>
        <w:rPr>
          <w:color w:val="auto"/>
          <w:sz w:val="8"/>
        </w:rPr>
      </w:pPr>
    </w:p>
    <w:sectPr w:rsidR="0068230F" w:rsidRPr="006E6B8E">
      <w:footerReference w:type="default" r:id="rId14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DA9" w:rsidRDefault="00A01DA9">
      <w:r>
        <w:separator/>
      </w:r>
    </w:p>
  </w:endnote>
  <w:endnote w:type="continuationSeparator" w:id="0">
    <w:p w:rsidR="00A01DA9" w:rsidRDefault="00A01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old">
    <w:panose1 w:val="020B0704020202020204"/>
    <w:charset w:val="00"/>
    <w:family w:val="roman"/>
    <w:pitch w:val="default"/>
  </w:font>
  <w:font w:name="Times New Roman Bold">
    <w:panose1 w:val="020208030705050203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D20" w:rsidRDefault="00941D20">
    <w:pPr>
      <w:pStyle w:val="Footer"/>
    </w:pPr>
    <w:r>
      <w:ptab w:relativeTo="margin" w:alignment="center" w:leader="none"/>
    </w:r>
    <w:r>
      <w:ptab w:relativeTo="margin" w:alignment="right" w:leader="none"/>
    </w:r>
    <w:r w:rsidR="000224D9">
      <w:t xml:space="preserve">October </w:t>
    </w:r>
    <w:r>
      <w:t>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DA9" w:rsidRDefault="00A01DA9">
      <w:r>
        <w:separator/>
      </w:r>
    </w:p>
  </w:footnote>
  <w:footnote w:type="continuationSeparator" w:id="0">
    <w:p w:rsidR="00A01DA9" w:rsidRDefault="00A01D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95AB84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CA83A8C"/>
    <w:multiLevelType w:val="hybridMultilevel"/>
    <w:tmpl w:val="943E7E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6366C0"/>
    <w:multiLevelType w:val="multilevel"/>
    <w:tmpl w:val="3AD2E1DE"/>
    <w:lvl w:ilvl="0">
      <w:start w:val="1"/>
      <w:numFmt w:val="lowerLetter"/>
      <w:lvlText w:val="%1)"/>
      <w:lvlJc w:val="left"/>
      <w:rPr>
        <w:position w:val="0"/>
      </w:rPr>
    </w:lvl>
    <w:lvl w:ilvl="1">
      <w:start w:val="1"/>
      <w:numFmt w:val="bullet"/>
      <w:lvlText w:val="•"/>
      <w:lvlJc w:val="left"/>
      <w:rPr>
        <w:position w:val="0"/>
      </w:rPr>
    </w:lvl>
    <w:lvl w:ilvl="2">
      <w:start w:val="1"/>
      <w:numFmt w:val="decimal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3">
    <w:nsid w:val="52C62E1E"/>
    <w:multiLevelType w:val="hybridMultilevel"/>
    <w:tmpl w:val="FD7C02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04A2F77"/>
    <w:multiLevelType w:val="multilevel"/>
    <w:tmpl w:val="2946E9A4"/>
    <w:styleLink w:val="List0"/>
    <w:lvl w:ilvl="0">
      <w:start w:val="1"/>
      <w:numFmt w:val="lowerLetter"/>
      <w:lvlText w:val="%1)"/>
      <w:lvlJc w:val="left"/>
      <w:pPr>
        <w:tabs>
          <w:tab w:val="num" w:pos="429"/>
        </w:tabs>
        <w:ind w:left="429" w:hanging="429"/>
      </w:pPr>
      <w:rPr>
        <w:rFonts w:ascii="Arial" w:eastAsia="Arial" w:hAnsi="Arial" w:cs="Arial"/>
        <w:position w:val="0"/>
        <w:sz w:val="24"/>
        <w:szCs w:val="24"/>
        <w:lang w:val="en-US"/>
      </w:rPr>
    </w:lvl>
    <w:lvl w:ilvl="1">
      <w:start w:val="1"/>
      <w:numFmt w:val="bullet"/>
      <w:lvlText w:val="•"/>
      <w:lvlJc w:val="left"/>
      <w:pPr>
        <w:tabs>
          <w:tab w:val="num" w:pos="975"/>
        </w:tabs>
        <w:ind w:left="975" w:hanging="255"/>
      </w:pPr>
      <w:rPr>
        <w:rFonts w:ascii="Arial" w:eastAsia="Arial" w:hAnsi="Arial" w:cs="Arial"/>
        <w:position w:val="0"/>
        <w:sz w:val="22"/>
        <w:szCs w:val="22"/>
        <w:lang w:val="en-US"/>
      </w:rPr>
    </w:lvl>
    <w:lvl w:ilvl="2">
      <w:start w:val="1"/>
      <w:numFmt w:val="decimal"/>
      <w:lvlText w:val="%3."/>
      <w:lvlJc w:val="left"/>
      <w:pPr>
        <w:tabs>
          <w:tab w:val="num" w:pos="1875"/>
        </w:tabs>
        <w:ind w:left="1875" w:hanging="255"/>
      </w:pPr>
      <w:rPr>
        <w:rFonts w:ascii="Arial" w:eastAsia="Arial" w:hAnsi="Arial" w:cs="Arial"/>
        <w:position w:val="0"/>
        <w:sz w:val="22"/>
        <w:szCs w:val="22"/>
        <w:lang w:val="en-US"/>
      </w:rPr>
    </w:lvl>
    <w:lvl w:ilvl="3">
      <w:start w:val="1"/>
      <w:numFmt w:val="decimal"/>
      <w:lvlText w:val="%4."/>
      <w:lvlJc w:val="left"/>
      <w:pPr>
        <w:tabs>
          <w:tab w:val="num" w:pos="2415"/>
        </w:tabs>
        <w:ind w:left="2415" w:hanging="255"/>
      </w:pPr>
      <w:rPr>
        <w:rFonts w:ascii="Arial" w:eastAsia="Arial" w:hAnsi="Arial" w:cs="Arial"/>
        <w:position w:val="0"/>
        <w:sz w:val="22"/>
        <w:szCs w:val="22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3135"/>
        </w:tabs>
        <w:ind w:left="3135" w:hanging="255"/>
      </w:pPr>
      <w:rPr>
        <w:rFonts w:ascii="Arial" w:eastAsia="Arial" w:hAnsi="Arial" w:cs="Arial"/>
        <w:position w:val="0"/>
        <w:sz w:val="22"/>
        <w:szCs w:val="22"/>
        <w:lang w:val="en-US"/>
      </w:rPr>
    </w:lvl>
    <w:lvl w:ilvl="5">
      <w:start w:val="1"/>
      <w:numFmt w:val="lowerRoman"/>
      <w:lvlText w:val="%6."/>
      <w:lvlJc w:val="left"/>
      <w:pPr>
        <w:tabs>
          <w:tab w:val="num" w:pos="3872"/>
        </w:tabs>
        <w:ind w:left="3872" w:hanging="208"/>
      </w:pPr>
      <w:rPr>
        <w:rFonts w:ascii="Arial" w:eastAsia="Arial" w:hAnsi="Arial" w:cs="Arial"/>
        <w:position w:val="0"/>
        <w:sz w:val="22"/>
        <w:szCs w:val="22"/>
        <w:lang w:val="en-US"/>
      </w:rPr>
    </w:lvl>
    <w:lvl w:ilvl="6">
      <w:start w:val="1"/>
      <w:numFmt w:val="decimal"/>
      <w:lvlText w:val="%7."/>
      <w:lvlJc w:val="left"/>
      <w:pPr>
        <w:tabs>
          <w:tab w:val="num" w:pos="4575"/>
        </w:tabs>
        <w:ind w:left="4575" w:hanging="255"/>
      </w:pPr>
      <w:rPr>
        <w:rFonts w:ascii="Arial" w:eastAsia="Arial" w:hAnsi="Arial" w:cs="Arial"/>
        <w:position w:val="0"/>
        <w:sz w:val="22"/>
        <w:szCs w:val="22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5295"/>
        </w:tabs>
        <w:ind w:left="5295" w:hanging="255"/>
      </w:pPr>
      <w:rPr>
        <w:rFonts w:ascii="Arial" w:eastAsia="Arial" w:hAnsi="Arial" w:cs="Arial"/>
        <w:position w:val="0"/>
        <w:sz w:val="22"/>
        <w:szCs w:val="22"/>
        <w:lang w:val="en-US"/>
      </w:rPr>
    </w:lvl>
    <w:lvl w:ilvl="8">
      <w:start w:val="1"/>
      <w:numFmt w:val="lowerRoman"/>
      <w:lvlText w:val="%9."/>
      <w:lvlJc w:val="left"/>
      <w:pPr>
        <w:tabs>
          <w:tab w:val="num" w:pos="6032"/>
        </w:tabs>
        <w:ind w:left="6032" w:hanging="208"/>
      </w:pPr>
      <w:rPr>
        <w:rFonts w:ascii="Arial" w:eastAsia="Arial" w:hAnsi="Arial" w:cs="Arial"/>
        <w:position w:val="0"/>
        <w:sz w:val="22"/>
        <w:szCs w:val="22"/>
        <w:lang w:val="en-US"/>
      </w:rPr>
    </w:lvl>
  </w:abstractNum>
  <w:abstractNum w:abstractNumId="5">
    <w:nsid w:val="6A492FF6"/>
    <w:multiLevelType w:val="multilevel"/>
    <w:tmpl w:val="67D019A4"/>
    <w:lvl w:ilvl="0">
      <w:start w:val="1"/>
      <w:numFmt w:val="lowerLetter"/>
      <w:lvlText w:val="%1)"/>
      <w:lvlJc w:val="left"/>
      <w:pPr>
        <w:tabs>
          <w:tab w:val="num" w:pos="1149"/>
        </w:tabs>
        <w:ind w:left="1149" w:hanging="429"/>
      </w:pPr>
      <w:rPr>
        <w:rFonts w:ascii="Arial" w:eastAsia="Arial" w:hAnsi="Arial" w:cs="Arial"/>
        <w:position w:val="0"/>
        <w:sz w:val="22"/>
        <w:szCs w:val="22"/>
        <w:lang w:val="en-US"/>
      </w:rPr>
    </w:lvl>
    <w:lvl w:ilvl="1">
      <w:start w:val="1"/>
      <w:numFmt w:val="bullet"/>
      <w:lvlText w:val="•"/>
      <w:lvlJc w:val="left"/>
      <w:pPr>
        <w:tabs>
          <w:tab w:val="num" w:pos="1695"/>
        </w:tabs>
        <w:ind w:left="1695" w:hanging="255"/>
      </w:pPr>
      <w:rPr>
        <w:rFonts w:ascii="Arial" w:eastAsia="Arial" w:hAnsi="Arial" w:cs="Arial"/>
        <w:position w:val="0"/>
        <w:sz w:val="22"/>
        <w:szCs w:val="22"/>
        <w:lang w:val="en-US"/>
      </w:rPr>
    </w:lvl>
    <w:lvl w:ilvl="2">
      <w:start w:val="1"/>
      <w:numFmt w:val="decimal"/>
      <w:lvlText w:val="%3."/>
      <w:lvlJc w:val="left"/>
      <w:pPr>
        <w:tabs>
          <w:tab w:val="num" w:pos="2595"/>
        </w:tabs>
        <w:ind w:left="2595" w:hanging="255"/>
      </w:pPr>
      <w:rPr>
        <w:rFonts w:ascii="Arial" w:eastAsia="Arial" w:hAnsi="Arial" w:cs="Arial"/>
        <w:position w:val="0"/>
        <w:sz w:val="22"/>
        <w:szCs w:val="22"/>
        <w:lang w:val="en-US"/>
      </w:rPr>
    </w:lvl>
    <w:lvl w:ilvl="3">
      <w:start w:val="1"/>
      <w:numFmt w:val="decimal"/>
      <w:lvlText w:val="%4."/>
      <w:lvlJc w:val="left"/>
      <w:pPr>
        <w:tabs>
          <w:tab w:val="num" w:pos="3135"/>
        </w:tabs>
        <w:ind w:left="3135" w:hanging="255"/>
      </w:pPr>
      <w:rPr>
        <w:rFonts w:ascii="Arial" w:eastAsia="Arial" w:hAnsi="Arial" w:cs="Arial"/>
        <w:position w:val="0"/>
        <w:sz w:val="22"/>
        <w:szCs w:val="22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3855"/>
        </w:tabs>
        <w:ind w:left="3855" w:hanging="255"/>
      </w:pPr>
      <w:rPr>
        <w:rFonts w:ascii="Arial" w:eastAsia="Arial" w:hAnsi="Arial" w:cs="Arial"/>
        <w:position w:val="0"/>
        <w:sz w:val="22"/>
        <w:szCs w:val="22"/>
        <w:lang w:val="en-US"/>
      </w:rPr>
    </w:lvl>
    <w:lvl w:ilvl="5">
      <w:start w:val="1"/>
      <w:numFmt w:val="lowerRoman"/>
      <w:lvlText w:val="%6."/>
      <w:lvlJc w:val="left"/>
      <w:pPr>
        <w:tabs>
          <w:tab w:val="num" w:pos="4592"/>
        </w:tabs>
        <w:ind w:left="4592" w:hanging="208"/>
      </w:pPr>
      <w:rPr>
        <w:rFonts w:ascii="Arial" w:eastAsia="Arial" w:hAnsi="Arial" w:cs="Arial"/>
        <w:position w:val="0"/>
        <w:sz w:val="22"/>
        <w:szCs w:val="22"/>
        <w:lang w:val="en-US"/>
      </w:rPr>
    </w:lvl>
    <w:lvl w:ilvl="6">
      <w:start w:val="1"/>
      <w:numFmt w:val="decimal"/>
      <w:lvlText w:val="%7."/>
      <w:lvlJc w:val="left"/>
      <w:pPr>
        <w:tabs>
          <w:tab w:val="num" w:pos="5295"/>
        </w:tabs>
        <w:ind w:left="5295" w:hanging="255"/>
      </w:pPr>
      <w:rPr>
        <w:rFonts w:ascii="Arial" w:eastAsia="Arial" w:hAnsi="Arial" w:cs="Arial"/>
        <w:position w:val="0"/>
        <w:sz w:val="22"/>
        <w:szCs w:val="22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6015"/>
        </w:tabs>
        <w:ind w:left="6015" w:hanging="255"/>
      </w:pPr>
      <w:rPr>
        <w:rFonts w:ascii="Arial" w:eastAsia="Arial" w:hAnsi="Arial" w:cs="Arial"/>
        <w:position w:val="0"/>
        <w:sz w:val="22"/>
        <w:szCs w:val="22"/>
        <w:lang w:val="en-US"/>
      </w:rPr>
    </w:lvl>
    <w:lvl w:ilvl="8">
      <w:start w:val="1"/>
      <w:numFmt w:val="lowerRoman"/>
      <w:lvlText w:val="%9."/>
      <w:lvlJc w:val="left"/>
      <w:pPr>
        <w:tabs>
          <w:tab w:val="num" w:pos="6752"/>
        </w:tabs>
        <w:ind w:left="6752" w:hanging="208"/>
      </w:pPr>
      <w:rPr>
        <w:rFonts w:ascii="Arial" w:eastAsia="Arial" w:hAnsi="Arial" w:cs="Arial"/>
        <w:position w:val="0"/>
        <w:sz w:val="22"/>
        <w:szCs w:val="22"/>
        <w:lang w:val="en-US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8230F"/>
    <w:rsid w:val="000224D9"/>
    <w:rsid w:val="000B667A"/>
    <w:rsid w:val="0019148A"/>
    <w:rsid w:val="00205762"/>
    <w:rsid w:val="00223BDD"/>
    <w:rsid w:val="00230092"/>
    <w:rsid w:val="002C66C8"/>
    <w:rsid w:val="0037128A"/>
    <w:rsid w:val="00380C3C"/>
    <w:rsid w:val="004E0C05"/>
    <w:rsid w:val="004E2037"/>
    <w:rsid w:val="00503627"/>
    <w:rsid w:val="005246FB"/>
    <w:rsid w:val="005516EF"/>
    <w:rsid w:val="005574FF"/>
    <w:rsid w:val="005D6D17"/>
    <w:rsid w:val="005E12F3"/>
    <w:rsid w:val="005F417A"/>
    <w:rsid w:val="00605530"/>
    <w:rsid w:val="0064463C"/>
    <w:rsid w:val="0068230F"/>
    <w:rsid w:val="006E6B8E"/>
    <w:rsid w:val="00711079"/>
    <w:rsid w:val="00726ADA"/>
    <w:rsid w:val="00760435"/>
    <w:rsid w:val="00796C7B"/>
    <w:rsid w:val="008C28BE"/>
    <w:rsid w:val="00941D20"/>
    <w:rsid w:val="009603E4"/>
    <w:rsid w:val="009607D9"/>
    <w:rsid w:val="00A01DA9"/>
    <w:rsid w:val="00A06E10"/>
    <w:rsid w:val="00A56F7E"/>
    <w:rsid w:val="00A86C11"/>
    <w:rsid w:val="00AA2C9F"/>
    <w:rsid w:val="00AB0424"/>
    <w:rsid w:val="00AC2AD1"/>
    <w:rsid w:val="00AD16B1"/>
    <w:rsid w:val="00B55F11"/>
    <w:rsid w:val="00B63E1C"/>
    <w:rsid w:val="00BE6A55"/>
    <w:rsid w:val="00CF4C3D"/>
    <w:rsid w:val="00E02200"/>
    <w:rsid w:val="00E80F0E"/>
    <w:rsid w:val="00EA1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A">
    <w:name w:val="Body A"/>
    <w:rPr>
      <w:rFonts w:ascii="Helvetica" w:hAnsi="Arial Unicode MS" w:cs="Arial Unicode MS"/>
      <w:color w:val="000000"/>
      <w:sz w:val="22"/>
      <w:szCs w:val="22"/>
      <w:u w:color="000000"/>
      <w:lang w:val="en-US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Arial" w:eastAsia="Arial" w:hAnsi="Arial" w:cs="Arial"/>
      <w:sz w:val="22"/>
      <w:szCs w:val="22"/>
      <w:u w:val="single" w:color="0000FF"/>
      <w:lang w:val="en-US"/>
    </w:rPr>
  </w:style>
  <w:style w:type="numbering" w:customStyle="1" w:styleId="List0">
    <w:name w:val="List 0"/>
    <w:basedOn w:val="ImportedStyle1"/>
    <w:pPr>
      <w:numPr>
        <w:numId w:val="3"/>
      </w:numPr>
    </w:pPr>
  </w:style>
  <w:style w:type="numbering" w:customStyle="1" w:styleId="ImportedStyle1">
    <w:name w:val="Imported Style 1"/>
  </w:style>
  <w:style w:type="paragraph" w:customStyle="1" w:styleId="Default">
    <w:name w:val="Default"/>
    <w:rPr>
      <w:rFonts w:ascii="Helvetica" w:hAnsi="Arial Unicode MS" w:cs="Arial Unicode MS"/>
      <w:color w:val="000000"/>
      <w:sz w:val="22"/>
      <w:szCs w:val="22"/>
      <w:u w:color="000000"/>
      <w:lang w:val="en-US"/>
    </w:rPr>
  </w:style>
  <w:style w:type="paragraph" w:customStyle="1" w:styleId="TableStyle2">
    <w:name w:val="Table Style 2"/>
    <w:rPr>
      <w:rFonts w:ascii="Helvetica" w:hAnsi="Arial Unicode MS" w:cs="Arial Unicode MS"/>
      <w:color w:val="000000"/>
      <w:u w:color="000000"/>
      <w:lang w:val="en-US"/>
    </w:rPr>
  </w:style>
  <w:style w:type="paragraph" w:customStyle="1" w:styleId="Body1">
    <w:name w:val="Body 1"/>
    <w:rPr>
      <w:rFonts w:ascii="Helvetica" w:hAnsi="Arial Unicode MS" w:cs="Arial Unicode MS"/>
      <w:color w:val="000000"/>
      <w:sz w:val="24"/>
      <w:szCs w:val="24"/>
      <w:u w:color="000000"/>
      <w:lang w:val="en-US"/>
    </w:rPr>
  </w:style>
  <w:style w:type="paragraph" w:styleId="ListBullet">
    <w:name w:val="List Bullet"/>
    <w:basedOn w:val="Normal"/>
    <w:uiPriority w:val="99"/>
    <w:unhideWhenUsed/>
    <w:rsid w:val="00760435"/>
    <w:pPr>
      <w:numPr>
        <w:numId w:val="4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941D2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1D20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941D2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1D20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1D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D20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5516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A">
    <w:name w:val="Body A"/>
    <w:rPr>
      <w:rFonts w:ascii="Helvetica" w:hAnsi="Arial Unicode MS" w:cs="Arial Unicode MS"/>
      <w:color w:val="000000"/>
      <w:sz w:val="22"/>
      <w:szCs w:val="22"/>
      <w:u w:color="000000"/>
      <w:lang w:val="en-US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Arial" w:eastAsia="Arial" w:hAnsi="Arial" w:cs="Arial"/>
      <w:sz w:val="22"/>
      <w:szCs w:val="22"/>
      <w:u w:val="single" w:color="0000FF"/>
      <w:lang w:val="en-US"/>
    </w:rPr>
  </w:style>
  <w:style w:type="numbering" w:customStyle="1" w:styleId="List0">
    <w:name w:val="List 0"/>
    <w:basedOn w:val="ImportedStyle1"/>
    <w:pPr>
      <w:numPr>
        <w:numId w:val="3"/>
      </w:numPr>
    </w:pPr>
  </w:style>
  <w:style w:type="numbering" w:customStyle="1" w:styleId="ImportedStyle1">
    <w:name w:val="Imported Style 1"/>
  </w:style>
  <w:style w:type="paragraph" w:customStyle="1" w:styleId="Default">
    <w:name w:val="Default"/>
    <w:rPr>
      <w:rFonts w:ascii="Helvetica" w:hAnsi="Arial Unicode MS" w:cs="Arial Unicode MS"/>
      <w:color w:val="000000"/>
      <w:sz w:val="22"/>
      <w:szCs w:val="22"/>
      <w:u w:color="000000"/>
      <w:lang w:val="en-US"/>
    </w:rPr>
  </w:style>
  <w:style w:type="paragraph" w:customStyle="1" w:styleId="TableStyle2">
    <w:name w:val="Table Style 2"/>
    <w:rPr>
      <w:rFonts w:ascii="Helvetica" w:hAnsi="Arial Unicode MS" w:cs="Arial Unicode MS"/>
      <w:color w:val="000000"/>
      <w:u w:color="000000"/>
      <w:lang w:val="en-US"/>
    </w:rPr>
  </w:style>
  <w:style w:type="paragraph" w:customStyle="1" w:styleId="Body1">
    <w:name w:val="Body 1"/>
    <w:rPr>
      <w:rFonts w:ascii="Helvetica" w:hAnsi="Arial Unicode MS" w:cs="Arial Unicode MS"/>
      <w:color w:val="000000"/>
      <w:sz w:val="24"/>
      <w:szCs w:val="24"/>
      <w:u w:color="000000"/>
      <w:lang w:val="en-US"/>
    </w:rPr>
  </w:style>
  <w:style w:type="paragraph" w:styleId="ListBullet">
    <w:name w:val="List Bullet"/>
    <w:basedOn w:val="Normal"/>
    <w:uiPriority w:val="99"/>
    <w:unhideWhenUsed/>
    <w:rsid w:val="00760435"/>
    <w:pPr>
      <w:numPr>
        <w:numId w:val="4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941D2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1D20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941D2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1D20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1D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D20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5516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scipalliance.org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scipalliance.org/resources/service-children-in-state-schools-fil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ov.uk/government/publications/service-children-in-state-schools-handbook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DCYP-CEAS-2-E1@mod.u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CBE22-B92F-4A06-993A-1A5F24396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884</Words>
  <Characters>5040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Defence</Company>
  <LinksUpToDate>false</LinksUpToDate>
  <CharactersWithSpaces>5913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Gordon, Nicole C2</dc:creator>
  <cp:lastModifiedBy>Any Authorised User</cp:lastModifiedBy>
  <cp:revision>2</cp:revision>
  <cp:lastPrinted>2017-10-02T08:55:00Z</cp:lastPrinted>
  <dcterms:created xsi:type="dcterms:W3CDTF">2017-10-04T09:03:00Z</dcterms:created>
  <dcterms:modified xsi:type="dcterms:W3CDTF">2017-10-04T09:03:00Z</dcterms:modified>
</cp:coreProperties>
</file>